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Layout w:type="fixed"/>
        <w:tblLook w:val="0000" w:firstRow="0" w:lastRow="0" w:firstColumn="0" w:lastColumn="0" w:noHBand="0" w:noVBand="0"/>
      </w:tblPr>
      <w:tblGrid>
        <w:gridCol w:w="1818"/>
        <w:gridCol w:w="280"/>
        <w:gridCol w:w="2420"/>
        <w:gridCol w:w="360"/>
        <w:gridCol w:w="1980"/>
        <w:gridCol w:w="3060"/>
      </w:tblGrid>
      <w:tr w:rsidR="00266E7C" w14:paraId="6A64A285" w14:textId="77777777" w:rsidTr="005725E7">
        <w:tc>
          <w:tcPr>
            <w:tcW w:w="1818" w:type="dxa"/>
          </w:tcPr>
          <w:p w14:paraId="55DA86BC" w14:textId="77777777" w:rsidR="00266E7C" w:rsidRDefault="00266E7C" w:rsidP="005725E7">
            <w:pPr>
              <w:jc w:val="center"/>
            </w:pPr>
            <w:r w:rsidRPr="00FF046E">
              <w:rPr>
                <w:noProof/>
                <w:szCs w:val="24"/>
              </w:rPr>
              <w:drawing>
                <wp:anchor distT="0" distB="0" distL="114300" distR="114300" simplePos="0" relativeHeight="251659264" behindDoc="1" locked="0" layoutInCell="1" allowOverlap="1" wp14:anchorId="652CBB8A" wp14:editId="282A79A6">
                  <wp:simplePos x="0" y="0"/>
                  <wp:positionH relativeFrom="column">
                    <wp:posOffset>-68580</wp:posOffset>
                  </wp:positionH>
                  <wp:positionV relativeFrom="paragraph">
                    <wp:posOffset>3810</wp:posOffset>
                  </wp:positionV>
                  <wp:extent cx="751840" cy="741680"/>
                  <wp:effectExtent l="0" t="0" r="0" b="1270"/>
                  <wp:wrapTight wrapText="bothSides">
                    <wp:wrapPolygon edited="0">
                      <wp:start x="4378" y="0"/>
                      <wp:lineTo x="0" y="2219"/>
                      <wp:lineTo x="0" y="9432"/>
                      <wp:lineTo x="1642" y="21082"/>
                      <wp:lineTo x="18608" y="21082"/>
                      <wp:lineTo x="20797" y="8877"/>
                      <wp:lineTo x="20797" y="2219"/>
                      <wp:lineTo x="15872" y="0"/>
                      <wp:lineTo x="43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1840" cy="741680"/>
                          </a:xfrm>
                          <a:prstGeom prst="rect">
                            <a:avLst/>
                          </a:prstGeom>
                          <a:noFill/>
                        </pic:spPr>
                      </pic:pic>
                    </a:graphicData>
                  </a:graphic>
                  <wp14:sizeRelH relativeFrom="page">
                    <wp14:pctWidth>0</wp14:pctWidth>
                  </wp14:sizeRelH>
                  <wp14:sizeRelV relativeFrom="page">
                    <wp14:pctHeight>0</wp14:pctHeight>
                  </wp14:sizeRelV>
                </wp:anchor>
              </w:drawing>
            </w:r>
          </w:p>
        </w:tc>
        <w:tc>
          <w:tcPr>
            <w:tcW w:w="8100" w:type="dxa"/>
            <w:gridSpan w:val="5"/>
          </w:tcPr>
          <w:p w14:paraId="3B6FB424" w14:textId="703FCB90" w:rsidR="00266E7C" w:rsidRDefault="00266E7C" w:rsidP="005725E7">
            <w:pPr>
              <w:rPr>
                <w:rFonts w:ascii="Arial" w:hAnsi="Arial" w:cs="Arial"/>
                <w:sz w:val="32"/>
                <w:szCs w:val="32"/>
                <w:u w:val="single"/>
              </w:rPr>
            </w:pPr>
            <w:r>
              <w:rPr>
                <w:rFonts w:ascii="Arial" w:hAnsi="Arial" w:cs="Arial"/>
                <w:sz w:val="32"/>
                <w:szCs w:val="32"/>
                <w:u w:val="single"/>
              </w:rPr>
              <w:t>Black Forest Fire</w:t>
            </w:r>
            <w:r w:rsidR="00CA4C1F">
              <w:rPr>
                <w:rFonts w:ascii="Arial" w:hAnsi="Arial" w:cs="Arial"/>
                <w:sz w:val="32"/>
                <w:szCs w:val="32"/>
                <w:u w:val="single"/>
              </w:rPr>
              <w:t xml:space="preserve"> </w:t>
            </w:r>
            <w:r>
              <w:rPr>
                <w:rFonts w:ascii="Arial" w:hAnsi="Arial" w:cs="Arial"/>
                <w:sz w:val="32"/>
                <w:szCs w:val="32"/>
                <w:u w:val="single"/>
              </w:rPr>
              <w:t>Rescue Protection District</w:t>
            </w:r>
          </w:p>
          <w:p w14:paraId="475E8B64" w14:textId="77777777" w:rsidR="00266E7C" w:rsidRPr="00C36A1E" w:rsidRDefault="00266E7C" w:rsidP="005725E7">
            <w:pPr>
              <w:tabs>
                <w:tab w:val="left" w:pos="5040"/>
                <w:tab w:val="right" w:pos="8100"/>
              </w:tabs>
              <w:rPr>
                <w:rFonts w:ascii="Arial" w:hAnsi="Arial"/>
                <w:sz w:val="36"/>
                <w:szCs w:val="36"/>
              </w:rPr>
            </w:pPr>
          </w:p>
          <w:p w14:paraId="11164BA8" w14:textId="77777777" w:rsidR="00266E7C" w:rsidRPr="003967F4" w:rsidRDefault="00266E7C" w:rsidP="005725E7">
            <w:pPr>
              <w:tabs>
                <w:tab w:val="left" w:pos="5040"/>
                <w:tab w:val="right" w:pos="8100"/>
              </w:tabs>
              <w:rPr>
                <w:rFonts w:ascii="Arial" w:hAnsi="Arial"/>
                <w:b/>
                <w:sz w:val="28"/>
              </w:rPr>
            </w:pPr>
            <w:r w:rsidRPr="00C36A1E">
              <w:rPr>
                <w:rFonts w:ascii="Arial" w:hAnsi="Arial"/>
                <w:b/>
                <w:sz w:val="28"/>
              </w:rPr>
              <w:t>POLICY MANUAL</w:t>
            </w:r>
          </w:p>
          <w:p w14:paraId="1F6114B8" w14:textId="77777777" w:rsidR="00266E7C" w:rsidRDefault="00266E7C" w:rsidP="005725E7"/>
        </w:tc>
      </w:tr>
      <w:tr w:rsidR="00266E7C" w14:paraId="08E94BF2" w14:textId="77777777" w:rsidTr="005725E7">
        <w:trPr>
          <w:trHeight w:val="80"/>
        </w:trPr>
        <w:tc>
          <w:tcPr>
            <w:tcW w:w="9918" w:type="dxa"/>
            <w:gridSpan w:val="6"/>
            <w:tcBorders>
              <w:bottom w:val="single" w:sz="4" w:space="0" w:color="auto"/>
            </w:tcBorders>
          </w:tcPr>
          <w:p w14:paraId="31BBB3B1" w14:textId="77777777" w:rsidR="00266E7C" w:rsidRDefault="00266E7C" w:rsidP="005725E7">
            <w:pPr>
              <w:rPr>
                <w:sz w:val="22"/>
              </w:rPr>
            </w:pPr>
          </w:p>
        </w:tc>
      </w:tr>
      <w:tr w:rsidR="00266E7C" w14:paraId="703FF5D3" w14:textId="77777777" w:rsidTr="005725E7">
        <w:tc>
          <w:tcPr>
            <w:tcW w:w="9918" w:type="dxa"/>
            <w:gridSpan w:val="6"/>
            <w:tcBorders>
              <w:top w:val="single" w:sz="4" w:space="0" w:color="auto"/>
            </w:tcBorders>
          </w:tcPr>
          <w:p w14:paraId="791330B1" w14:textId="77777777" w:rsidR="00266E7C" w:rsidRDefault="00266E7C" w:rsidP="005725E7">
            <w:pPr>
              <w:rPr>
                <w:sz w:val="22"/>
              </w:rPr>
            </w:pPr>
          </w:p>
        </w:tc>
      </w:tr>
      <w:tr w:rsidR="00266E7C" w:rsidRPr="0060204A" w14:paraId="7735B5F2" w14:textId="77777777" w:rsidTr="005725E7">
        <w:tc>
          <w:tcPr>
            <w:tcW w:w="2098" w:type="dxa"/>
            <w:gridSpan w:val="2"/>
          </w:tcPr>
          <w:p w14:paraId="60C6A5D9" w14:textId="77777777" w:rsidR="00266E7C" w:rsidRPr="0060204A" w:rsidRDefault="00266E7C" w:rsidP="005725E7">
            <w:pPr>
              <w:rPr>
                <w:rFonts w:ascii="Arial" w:hAnsi="Arial" w:cs="Arial"/>
                <w:sz w:val="22"/>
                <w:szCs w:val="22"/>
              </w:rPr>
            </w:pPr>
            <w:r w:rsidRPr="0060204A">
              <w:rPr>
                <w:rFonts w:ascii="Arial" w:hAnsi="Arial" w:cs="Arial"/>
                <w:smallCaps/>
                <w:sz w:val="22"/>
                <w:szCs w:val="22"/>
              </w:rPr>
              <w:t>Number:</w:t>
            </w:r>
          </w:p>
        </w:tc>
        <w:tc>
          <w:tcPr>
            <w:tcW w:w="7820" w:type="dxa"/>
            <w:gridSpan w:val="4"/>
          </w:tcPr>
          <w:p w14:paraId="3FD55BF6" w14:textId="5FEBA7EF" w:rsidR="00266E7C" w:rsidRPr="0060204A" w:rsidRDefault="0000645E" w:rsidP="005725E7">
            <w:pPr>
              <w:rPr>
                <w:rFonts w:ascii="Arial" w:hAnsi="Arial" w:cs="Arial"/>
                <w:sz w:val="22"/>
                <w:szCs w:val="22"/>
              </w:rPr>
            </w:pPr>
            <w:r>
              <w:rPr>
                <w:rFonts w:ascii="Arial" w:hAnsi="Arial" w:cs="Arial"/>
                <w:sz w:val="22"/>
                <w:szCs w:val="22"/>
              </w:rPr>
              <w:t>425</w:t>
            </w:r>
          </w:p>
        </w:tc>
      </w:tr>
      <w:tr w:rsidR="00266E7C" w:rsidRPr="0060204A" w14:paraId="3B156682" w14:textId="77777777" w:rsidTr="005725E7">
        <w:tc>
          <w:tcPr>
            <w:tcW w:w="2098" w:type="dxa"/>
            <w:gridSpan w:val="2"/>
          </w:tcPr>
          <w:p w14:paraId="0682D8DE" w14:textId="77777777" w:rsidR="00266E7C" w:rsidRDefault="00266E7C" w:rsidP="005725E7">
            <w:pPr>
              <w:rPr>
                <w:rFonts w:ascii="Arial" w:hAnsi="Arial" w:cs="Arial"/>
                <w:smallCaps/>
                <w:sz w:val="22"/>
                <w:szCs w:val="22"/>
              </w:rPr>
            </w:pPr>
            <w:r w:rsidRPr="0060204A">
              <w:rPr>
                <w:rFonts w:ascii="Arial" w:hAnsi="Arial" w:cs="Arial"/>
                <w:smallCaps/>
                <w:sz w:val="22"/>
                <w:szCs w:val="22"/>
              </w:rPr>
              <w:t>Policy:</w:t>
            </w:r>
          </w:p>
          <w:p w14:paraId="6291ECFD" w14:textId="002572CB" w:rsidR="00C80238" w:rsidRPr="0060204A" w:rsidRDefault="00C80238" w:rsidP="005725E7">
            <w:pPr>
              <w:rPr>
                <w:rFonts w:ascii="Arial" w:hAnsi="Arial" w:cs="Arial"/>
                <w:sz w:val="22"/>
                <w:szCs w:val="22"/>
              </w:rPr>
            </w:pPr>
            <w:r>
              <w:rPr>
                <w:rFonts w:ascii="Arial" w:hAnsi="Arial" w:cs="Arial"/>
                <w:smallCaps/>
                <w:sz w:val="22"/>
                <w:szCs w:val="22"/>
              </w:rPr>
              <w:t>Type:</w:t>
            </w:r>
          </w:p>
        </w:tc>
        <w:tc>
          <w:tcPr>
            <w:tcW w:w="7820" w:type="dxa"/>
            <w:gridSpan w:val="4"/>
          </w:tcPr>
          <w:p w14:paraId="67BDDD8D" w14:textId="3D013EA7" w:rsidR="00266E7C" w:rsidRDefault="008034E5" w:rsidP="005725E7">
            <w:pPr>
              <w:rPr>
                <w:rFonts w:ascii="Arial" w:hAnsi="Arial" w:cs="Arial"/>
                <w:smallCaps/>
                <w:sz w:val="22"/>
                <w:szCs w:val="22"/>
              </w:rPr>
            </w:pPr>
            <w:r>
              <w:rPr>
                <w:rFonts w:ascii="Arial" w:hAnsi="Arial" w:cs="Arial"/>
                <w:smallCaps/>
                <w:sz w:val="22"/>
                <w:szCs w:val="22"/>
              </w:rPr>
              <w:t>Community Room Us</w:t>
            </w:r>
            <w:r w:rsidR="00041023">
              <w:rPr>
                <w:rFonts w:ascii="Arial" w:hAnsi="Arial" w:cs="Arial"/>
                <w:smallCaps/>
                <w:sz w:val="22"/>
                <w:szCs w:val="22"/>
              </w:rPr>
              <w:t>age</w:t>
            </w:r>
          </w:p>
          <w:p w14:paraId="133D8B4B" w14:textId="1EDDDF74" w:rsidR="00C80238" w:rsidRPr="00C80238" w:rsidRDefault="00C80238" w:rsidP="005725E7">
            <w:pPr>
              <w:rPr>
                <w:rFonts w:ascii="Arial" w:hAnsi="Arial" w:cs="Arial"/>
                <w:smallCaps/>
                <w:sz w:val="22"/>
                <w:szCs w:val="22"/>
              </w:rPr>
            </w:pPr>
            <w:r>
              <w:rPr>
                <w:rFonts w:ascii="Arial" w:hAnsi="Arial" w:cs="Arial"/>
                <w:smallCaps/>
                <w:sz w:val="22"/>
                <w:szCs w:val="22"/>
              </w:rPr>
              <w:t>D</w:t>
            </w:r>
            <w:r w:rsidR="00CA4C1F">
              <w:rPr>
                <w:rFonts w:ascii="Arial" w:hAnsi="Arial" w:cs="Arial"/>
                <w:smallCaps/>
                <w:sz w:val="22"/>
                <w:szCs w:val="22"/>
              </w:rPr>
              <w:t>epartment</w:t>
            </w:r>
          </w:p>
        </w:tc>
      </w:tr>
      <w:tr w:rsidR="00266E7C" w:rsidRPr="0060204A" w14:paraId="2FD5EE64" w14:textId="77777777" w:rsidTr="005725E7">
        <w:trPr>
          <w:trHeight w:val="80"/>
        </w:trPr>
        <w:tc>
          <w:tcPr>
            <w:tcW w:w="2098" w:type="dxa"/>
            <w:gridSpan w:val="2"/>
          </w:tcPr>
          <w:p w14:paraId="3F0A4DC9" w14:textId="77777777" w:rsidR="00266E7C" w:rsidRPr="0060204A" w:rsidRDefault="00266E7C" w:rsidP="005725E7">
            <w:pPr>
              <w:rPr>
                <w:rFonts w:ascii="Arial" w:hAnsi="Arial" w:cs="Arial"/>
                <w:sz w:val="22"/>
                <w:szCs w:val="22"/>
              </w:rPr>
            </w:pPr>
          </w:p>
        </w:tc>
        <w:tc>
          <w:tcPr>
            <w:tcW w:w="2420" w:type="dxa"/>
          </w:tcPr>
          <w:p w14:paraId="0956F994" w14:textId="5451C4F3" w:rsidR="00266E7C" w:rsidRPr="0060204A" w:rsidRDefault="00266E7C" w:rsidP="005725E7">
            <w:pPr>
              <w:rPr>
                <w:rFonts w:ascii="Arial" w:hAnsi="Arial" w:cs="Arial"/>
                <w:sz w:val="22"/>
                <w:szCs w:val="22"/>
              </w:rPr>
            </w:pPr>
          </w:p>
        </w:tc>
        <w:tc>
          <w:tcPr>
            <w:tcW w:w="360" w:type="dxa"/>
          </w:tcPr>
          <w:p w14:paraId="68B16945" w14:textId="77777777" w:rsidR="00266E7C" w:rsidRPr="0060204A" w:rsidRDefault="00266E7C" w:rsidP="005725E7">
            <w:pPr>
              <w:rPr>
                <w:rFonts w:ascii="Arial" w:hAnsi="Arial" w:cs="Arial"/>
                <w:sz w:val="22"/>
                <w:szCs w:val="22"/>
              </w:rPr>
            </w:pPr>
          </w:p>
        </w:tc>
        <w:tc>
          <w:tcPr>
            <w:tcW w:w="1980" w:type="dxa"/>
          </w:tcPr>
          <w:p w14:paraId="79207958" w14:textId="77777777" w:rsidR="00266E7C" w:rsidRPr="0060204A" w:rsidRDefault="00266E7C" w:rsidP="005725E7">
            <w:pPr>
              <w:rPr>
                <w:rFonts w:ascii="Arial" w:hAnsi="Arial" w:cs="Arial"/>
                <w:sz w:val="22"/>
                <w:szCs w:val="22"/>
              </w:rPr>
            </w:pPr>
          </w:p>
        </w:tc>
        <w:tc>
          <w:tcPr>
            <w:tcW w:w="3060" w:type="dxa"/>
          </w:tcPr>
          <w:p w14:paraId="6DDC19C8" w14:textId="77777777" w:rsidR="00266E7C" w:rsidRPr="0060204A" w:rsidRDefault="00266E7C" w:rsidP="005725E7">
            <w:pPr>
              <w:rPr>
                <w:rFonts w:ascii="Arial" w:hAnsi="Arial" w:cs="Arial"/>
                <w:sz w:val="22"/>
                <w:szCs w:val="22"/>
              </w:rPr>
            </w:pPr>
          </w:p>
        </w:tc>
      </w:tr>
      <w:tr w:rsidR="00266E7C" w:rsidRPr="0060204A" w14:paraId="20A424C4" w14:textId="77777777" w:rsidTr="005725E7">
        <w:tc>
          <w:tcPr>
            <w:tcW w:w="2098" w:type="dxa"/>
            <w:gridSpan w:val="2"/>
          </w:tcPr>
          <w:p w14:paraId="3D2738FC" w14:textId="77777777" w:rsidR="00266E7C" w:rsidRPr="0060204A" w:rsidRDefault="00266E7C" w:rsidP="005725E7">
            <w:pPr>
              <w:rPr>
                <w:rFonts w:ascii="Arial" w:hAnsi="Arial" w:cs="Arial"/>
                <w:sz w:val="22"/>
                <w:szCs w:val="22"/>
              </w:rPr>
            </w:pPr>
            <w:r w:rsidRPr="0060204A">
              <w:rPr>
                <w:rFonts w:ascii="Arial" w:hAnsi="Arial" w:cs="Arial"/>
                <w:smallCaps/>
                <w:sz w:val="22"/>
                <w:szCs w:val="22"/>
              </w:rPr>
              <w:t>Date Originated:</w:t>
            </w:r>
          </w:p>
        </w:tc>
        <w:tc>
          <w:tcPr>
            <w:tcW w:w="2420" w:type="dxa"/>
          </w:tcPr>
          <w:p w14:paraId="24C20067" w14:textId="388BD6D5" w:rsidR="00266E7C" w:rsidRPr="00040800" w:rsidRDefault="008034E5" w:rsidP="005725E7">
            <w:pPr>
              <w:rPr>
                <w:rFonts w:ascii="Arial" w:hAnsi="Arial" w:cs="Arial"/>
                <w:smallCaps/>
                <w:sz w:val="22"/>
                <w:szCs w:val="22"/>
              </w:rPr>
            </w:pPr>
            <w:r>
              <w:rPr>
                <w:rFonts w:ascii="Arial" w:hAnsi="Arial" w:cs="Arial"/>
                <w:smallCaps/>
                <w:sz w:val="22"/>
                <w:szCs w:val="22"/>
              </w:rPr>
              <w:t>Ju</w:t>
            </w:r>
            <w:r w:rsidR="00CA4C1F">
              <w:rPr>
                <w:rFonts w:ascii="Arial" w:hAnsi="Arial" w:cs="Arial"/>
                <w:smallCaps/>
                <w:sz w:val="22"/>
                <w:szCs w:val="22"/>
              </w:rPr>
              <w:t>ly</w:t>
            </w:r>
            <w:r>
              <w:rPr>
                <w:rFonts w:ascii="Arial" w:hAnsi="Arial" w:cs="Arial"/>
                <w:smallCaps/>
                <w:sz w:val="22"/>
                <w:szCs w:val="22"/>
              </w:rPr>
              <w:t>, 20</w:t>
            </w:r>
            <w:r w:rsidR="00FB0063">
              <w:rPr>
                <w:rFonts w:ascii="Arial" w:hAnsi="Arial" w:cs="Arial"/>
                <w:smallCaps/>
                <w:sz w:val="22"/>
                <w:szCs w:val="22"/>
              </w:rPr>
              <w:t>17</w:t>
            </w:r>
          </w:p>
        </w:tc>
        <w:tc>
          <w:tcPr>
            <w:tcW w:w="360" w:type="dxa"/>
          </w:tcPr>
          <w:p w14:paraId="419635A0" w14:textId="77777777" w:rsidR="00266E7C" w:rsidRPr="0060204A" w:rsidRDefault="00266E7C" w:rsidP="005725E7">
            <w:pPr>
              <w:rPr>
                <w:rFonts w:ascii="Arial" w:hAnsi="Arial" w:cs="Arial"/>
                <w:sz w:val="22"/>
                <w:szCs w:val="22"/>
              </w:rPr>
            </w:pPr>
          </w:p>
        </w:tc>
        <w:tc>
          <w:tcPr>
            <w:tcW w:w="1980" w:type="dxa"/>
          </w:tcPr>
          <w:p w14:paraId="3A941C88" w14:textId="77777777" w:rsidR="00266E7C" w:rsidRPr="0060204A" w:rsidRDefault="00266E7C" w:rsidP="005725E7">
            <w:pPr>
              <w:rPr>
                <w:rFonts w:ascii="Arial" w:hAnsi="Arial" w:cs="Arial"/>
                <w:sz w:val="22"/>
                <w:szCs w:val="22"/>
              </w:rPr>
            </w:pPr>
            <w:r w:rsidRPr="0060204A">
              <w:rPr>
                <w:rFonts w:ascii="Arial" w:hAnsi="Arial" w:cs="Arial"/>
                <w:smallCaps/>
                <w:sz w:val="22"/>
                <w:szCs w:val="22"/>
              </w:rPr>
              <w:t>Approved by:</w:t>
            </w:r>
          </w:p>
        </w:tc>
        <w:tc>
          <w:tcPr>
            <w:tcW w:w="3060" w:type="dxa"/>
          </w:tcPr>
          <w:p w14:paraId="5F176C57" w14:textId="44D0EED0" w:rsidR="00266E7C" w:rsidRPr="0060204A" w:rsidRDefault="00041023" w:rsidP="005725E7">
            <w:pPr>
              <w:rPr>
                <w:rFonts w:ascii="Arial" w:hAnsi="Arial" w:cs="Arial"/>
                <w:sz w:val="22"/>
                <w:szCs w:val="22"/>
              </w:rPr>
            </w:pPr>
            <w:r>
              <w:rPr>
                <w:rFonts w:ascii="Arial" w:hAnsi="Arial" w:cs="Arial"/>
                <w:smallCaps/>
                <w:sz w:val="22"/>
                <w:szCs w:val="22"/>
              </w:rPr>
              <w:t xml:space="preserve">PJ Langmaid, </w:t>
            </w:r>
            <w:r w:rsidR="008034E5">
              <w:rPr>
                <w:rFonts w:ascii="Arial" w:hAnsi="Arial" w:cs="Arial"/>
                <w:smallCaps/>
                <w:sz w:val="22"/>
                <w:szCs w:val="22"/>
              </w:rPr>
              <w:t>Fire Chief</w:t>
            </w:r>
          </w:p>
        </w:tc>
      </w:tr>
      <w:tr w:rsidR="00266E7C" w:rsidRPr="0060204A" w14:paraId="0662056C" w14:textId="77777777" w:rsidTr="005725E7">
        <w:tc>
          <w:tcPr>
            <w:tcW w:w="2098" w:type="dxa"/>
            <w:gridSpan w:val="2"/>
          </w:tcPr>
          <w:p w14:paraId="542340E7" w14:textId="77777777" w:rsidR="00266E7C" w:rsidRPr="0060204A" w:rsidRDefault="00266E7C" w:rsidP="005725E7">
            <w:pPr>
              <w:rPr>
                <w:rFonts w:ascii="Arial" w:hAnsi="Arial" w:cs="Arial"/>
                <w:smallCaps/>
                <w:sz w:val="22"/>
                <w:szCs w:val="22"/>
              </w:rPr>
            </w:pPr>
            <w:r>
              <w:rPr>
                <w:rFonts w:ascii="Arial" w:hAnsi="Arial" w:cs="Arial"/>
                <w:smallCaps/>
                <w:sz w:val="22"/>
                <w:szCs w:val="22"/>
              </w:rPr>
              <w:t>Last Revision</w:t>
            </w:r>
            <w:r w:rsidRPr="0060204A">
              <w:rPr>
                <w:rFonts w:ascii="Arial" w:hAnsi="Arial" w:cs="Arial"/>
                <w:smallCaps/>
                <w:sz w:val="22"/>
                <w:szCs w:val="22"/>
              </w:rPr>
              <w:t>:</w:t>
            </w:r>
          </w:p>
        </w:tc>
        <w:tc>
          <w:tcPr>
            <w:tcW w:w="2420" w:type="dxa"/>
          </w:tcPr>
          <w:p w14:paraId="677DC59E" w14:textId="62CAA0D4" w:rsidR="00266E7C" w:rsidRPr="00040800" w:rsidRDefault="008034E5" w:rsidP="005725E7">
            <w:pPr>
              <w:rPr>
                <w:rFonts w:ascii="Arial" w:hAnsi="Arial" w:cs="Arial"/>
                <w:smallCaps/>
                <w:sz w:val="22"/>
                <w:szCs w:val="22"/>
              </w:rPr>
            </w:pPr>
            <w:r>
              <w:rPr>
                <w:rFonts w:ascii="Arial" w:hAnsi="Arial" w:cs="Arial"/>
                <w:smallCaps/>
                <w:sz w:val="22"/>
                <w:szCs w:val="22"/>
              </w:rPr>
              <w:t xml:space="preserve">June </w:t>
            </w:r>
            <w:r w:rsidR="00D85B74">
              <w:rPr>
                <w:rFonts w:ascii="Arial" w:hAnsi="Arial" w:cs="Arial"/>
                <w:smallCaps/>
                <w:sz w:val="22"/>
                <w:szCs w:val="22"/>
              </w:rPr>
              <w:t>10</w:t>
            </w:r>
            <w:r w:rsidRPr="008034E5">
              <w:rPr>
                <w:rFonts w:ascii="Arial" w:hAnsi="Arial" w:cs="Arial"/>
                <w:smallCaps/>
                <w:sz w:val="22"/>
                <w:szCs w:val="22"/>
                <w:vertAlign w:val="superscript"/>
              </w:rPr>
              <w:t>th</w:t>
            </w:r>
            <w:r>
              <w:rPr>
                <w:rFonts w:ascii="Arial" w:hAnsi="Arial" w:cs="Arial"/>
                <w:smallCaps/>
                <w:sz w:val="22"/>
                <w:szCs w:val="22"/>
              </w:rPr>
              <w:t>, 2021</w:t>
            </w:r>
          </w:p>
        </w:tc>
        <w:tc>
          <w:tcPr>
            <w:tcW w:w="360" w:type="dxa"/>
          </w:tcPr>
          <w:p w14:paraId="5F132739" w14:textId="77777777" w:rsidR="00266E7C" w:rsidRPr="0060204A" w:rsidRDefault="00266E7C" w:rsidP="005725E7">
            <w:pPr>
              <w:rPr>
                <w:rFonts w:ascii="Arial" w:hAnsi="Arial" w:cs="Arial"/>
                <w:sz w:val="22"/>
                <w:szCs w:val="22"/>
              </w:rPr>
            </w:pPr>
          </w:p>
        </w:tc>
        <w:tc>
          <w:tcPr>
            <w:tcW w:w="1980" w:type="dxa"/>
          </w:tcPr>
          <w:p w14:paraId="7CD493F7" w14:textId="77777777" w:rsidR="00266E7C" w:rsidRPr="0060204A" w:rsidRDefault="00266E7C" w:rsidP="005725E7">
            <w:pPr>
              <w:rPr>
                <w:rFonts w:ascii="Arial" w:hAnsi="Arial" w:cs="Arial"/>
                <w:smallCaps/>
                <w:sz w:val="22"/>
                <w:szCs w:val="22"/>
              </w:rPr>
            </w:pPr>
            <w:r>
              <w:rPr>
                <w:rFonts w:ascii="Arial" w:hAnsi="Arial" w:cs="Arial"/>
                <w:smallCaps/>
                <w:sz w:val="22"/>
                <w:szCs w:val="22"/>
              </w:rPr>
              <w:t>Last Reviewed:</w:t>
            </w:r>
          </w:p>
        </w:tc>
        <w:tc>
          <w:tcPr>
            <w:tcW w:w="3060" w:type="dxa"/>
          </w:tcPr>
          <w:p w14:paraId="023D57E8" w14:textId="78DEB787" w:rsidR="00266E7C" w:rsidRPr="001E3548" w:rsidRDefault="008034E5" w:rsidP="005725E7">
            <w:pPr>
              <w:rPr>
                <w:rFonts w:ascii="Arial" w:hAnsi="Arial" w:cs="Arial"/>
                <w:smallCaps/>
                <w:sz w:val="22"/>
                <w:szCs w:val="22"/>
              </w:rPr>
            </w:pPr>
            <w:r>
              <w:rPr>
                <w:rFonts w:ascii="Arial" w:hAnsi="Arial" w:cs="Arial"/>
                <w:smallCaps/>
                <w:sz w:val="22"/>
                <w:szCs w:val="22"/>
              </w:rPr>
              <w:t xml:space="preserve">June </w:t>
            </w:r>
            <w:r w:rsidR="00D85B74">
              <w:rPr>
                <w:rFonts w:ascii="Arial" w:hAnsi="Arial" w:cs="Arial"/>
                <w:smallCaps/>
                <w:sz w:val="22"/>
                <w:szCs w:val="22"/>
              </w:rPr>
              <w:t>10</w:t>
            </w:r>
            <w:r w:rsidRPr="008034E5">
              <w:rPr>
                <w:rFonts w:ascii="Arial" w:hAnsi="Arial" w:cs="Arial"/>
                <w:smallCaps/>
                <w:sz w:val="22"/>
                <w:szCs w:val="22"/>
                <w:vertAlign w:val="superscript"/>
              </w:rPr>
              <w:t>th</w:t>
            </w:r>
            <w:r>
              <w:rPr>
                <w:rFonts w:ascii="Arial" w:hAnsi="Arial" w:cs="Arial"/>
                <w:smallCaps/>
                <w:sz w:val="22"/>
                <w:szCs w:val="22"/>
              </w:rPr>
              <w:t>, 2021</w:t>
            </w:r>
          </w:p>
        </w:tc>
      </w:tr>
      <w:tr w:rsidR="00266E7C" w:rsidRPr="0060204A" w14:paraId="646B0F63" w14:textId="77777777" w:rsidTr="005725E7">
        <w:tc>
          <w:tcPr>
            <w:tcW w:w="2098" w:type="dxa"/>
            <w:gridSpan w:val="2"/>
            <w:tcBorders>
              <w:bottom w:val="single" w:sz="4" w:space="0" w:color="auto"/>
            </w:tcBorders>
          </w:tcPr>
          <w:p w14:paraId="7976C52B" w14:textId="77777777" w:rsidR="00266E7C" w:rsidRPr="0060204A" w:rsidRDefault="00266E7C" w:rsidP="005725E7">
            <w:pPr>
              <w:rPr>
                <w:rFonts w:ascii="Arial" w:hAnsi="Arial" w:cs="Arial"/>
                <w:smallCaps/>
                <w:sz w:val="22"/>
                <w:szCs w:val="22"/>
              </w:rPr>
            </w:pPr>
          </w:p>
        </w:tc>
        <w:tc>
          <w:tcPr>
            <w:tcW w:w="2420" w:type="dxa"/>
            <w:tcBorders>
              <w:bottom w:val="single" w:sz="4" w:space="0" w:color="auto"/>
            </w:tcBorders>
          </w:tcPr>
          <w:p w14:paraId="5C76F7A6" w14:textId="77777777" w:rsidR="00266E7C" w:rsidRDefault="00266E7C" w:rsidP="005725E7">
            <w:pPr>
              <w:rPr>
                <w:rFonts w:ascii="Arial" w:hAnsi="Arial" w:cs="Arial"/>
                <w:smallCaps/>
                <w:sz w:val="22"/>
                <w:szCs w:val="22"/>
              </w:rPr>
            </w:pPr>
          </w:p>
        </w:tc>
        <w:tc>
          <w:tcPr>
            <w:tcW w:w="360" w:type="dxa"/>
            <w:tcBorders>
              <w:bottom w:val="single" w:sz="4" w:space="0" w:color="auto"/>
            </w:tcBorders>
          </w:tcPr>
          <w:p w14:paraId="5B0781BB" w14:textId="77777777" w:rsidR="00266E7C" w:rsidRPr="0060204A" w:rsidRDefault="00266E7C" w:rsidP="005725E7">
            <w:pPr>
              <w:rPr>
                <w:rFonts w:ascii="Arial" w:hAnsi="Arial" w:cs="Arial"/>
                <w:sz w:val="22"/>
                <w:szCs w:val="22"/>
              </w:rPr>
            </w:pPr>
          </w:p>
        </w:tc>
        <w:tc>
          <w:tcPr>
            <w:tcW w:w="1980" w:type="dxa"/>
            <w:tcBorders>
              <w:bottom w:val="single" w:sz="4" w:space="0" w:color="auto"/>
            </w:tcBorders>
          </w:tcPr>
          <w:p w14:paraId="4A08C863" w14:textId="77777777" w:rsidR="00266E7C" w:rsidRPr="0060204A" w:rsidRDefault="00266E7C" w:rsidP="005725E7">
            <w:pPr>
              <w:rPr>
                <w:rFonts w:ascii="Arial" w:hAnsi="Arial" w:cs="Arial"/>
                <w:sz w:val="22"/>
                <w:szCs w:val="22"/>
              </w:rPr>
            </w:pPr>
          </w:p>
        </w:tc>
        <w:tc>
          <w:tcPr>
            <w:tcW w:w="3060" w:type="dxa"/>
            <w:tcBorders>
              <w:bottom w:val="single" w:sz="4" w:space="0" w:color="auto"/>
            </w:tcBorders>
          </w:tcPr>
          <w:p w14:paraId="4DFC558E" w14:textId="77777777" w:rsidR="00266E7C" w:rsidRPr="0060204A" w:rsidRDefault="00266E7C" w:rsidP="005725E7">
            <w:pPr>
              <w:rPr>
                <w:rFonts w:ascii="Arial" w:hAnsi="Arial" w:cs="Arial"/>
                <w:sz w:val="22"/>
                <w:szCs w:val="22"/>
              </w:rPr>
            </w:pPr>
          </w:p>
        </w:tc>
      </w:tr>
    </w:tbl>
    <w:p w14:paraId="7A3A2AE5" w14:textId="4E2C2309" w:rsidR="00266E7C" w:rsidRDefault="00266E7C" w:rsidP="00266E7C">
      <w:pPr>
        <w:widowControl w:val="0"/>
        <w:tabs>
          <w:tab w:val="left" w:pos="1908"/>
          <w:tab w:val="left" w:pos="2448"/>
          <w:tab w:val="left" w:pos="10008"/>
        </w:tabs>
        <w:rPr>
          <w:rFonts w:ascii="Arial" w:hAnsi="Arial"/>
          <w:spacing w:val="-3"/>
          <w:sz w:val="22"/>
        </w:rPr>
      </w:pPr>
    </w:p>
    <w:p w14:paraId="2CB8DE45" w14:textId="77777777" w:rsidR="00136ABA" w:rsidRDefault="00136ABA" w:rsidP="00136ABA">
      <w:pPr>
        <w:pStyle w:val="ListParagraph"/>
        <w:numPr>
          <w:ilvl w:val="0"/>
          <w:numId w:val="35"/>
        </w:numPr>
        <w:spacing w:after="160" w:line="259" w:lineRule="auto"/>
        <w:jc w:val="both"/>
      </w:pPr>
      <w:r>
        <w:t xml:space="preserve">Purpose of Policy </w:t>
      </w:r>
    </w:p>
    <w:p w14:paraId="4B33C4C6" w14:textId="7EC4AB2C" w:rsidR="00136ABA" w:rsidRDefault="00136ABA" w:rsidP="00136ABA">
      <w:pPr>
        <w:jc w:val="both"/>
      </w:pPr>
      <w:r>
        <w:t xml:space="preserve">The Black Forest Fire Rescue Protection District (BFFRPD) provides access to </w:t>
      </w:r>
      <w:r w:rsidR="00AD5DD5">
        <w:t xml:space="preserve">a </w:t>
      </w:r>
      <w:r>
        <w:t xml:space="preserve">meeting room for the community. To ensure the room </w:t>
      </w:r>
      <w:r w:rsidR="00AD5DD5">
        <w:t>is</w:t>
      </w:r>
      <w:r>
        <w:t xml:space="preserve"> available to all and remain functional for Fire Department operations and business, the following policy and guidelines governing the use of the room has been set forth. </w:t>
      </w:r>
    </w:p>
    <w:p w14:paraId="1C10B341" w14:textId="77777777" w:rsidR="00136ABA" w:rsidRDefault="00136ABA" w:rsidP="00136ABA">
      <w:pPr>
        <w:pStyle w:val="ListParagraph"/>
        <w:numPr>
          <w:ilvl w:val="0"/>
          <w:numId w:val="35"/>
        </w:numPr>
        <w:spacing w:after="160" w:line="259" w:lineRule="auto"/>
        <w:jc w:val="both"/>
      </w:pPr>
      <w:r>
        <w:t>General Regulations</w:t>
      </w:r>
    </w:p>
    <w:p w14:paraId="47B9777D" w14:textId="77777777" w:rsidR="00136ABA" w:rsidRDefault="00136ABA" w:rsidP="00136ABA">
      <w:pPr>
        <w:jc w:val="both"/>
      </w:pPr>
      <w:r>
        <w:t xml:space="preserve">The BFFRPD provides space for community meetings, programs, or events of an educational, cultural, or civic nature. </w:t>
      </w:r>
    </w:p>
    <w:p w14:paraId="3129DD10" w14:textId="77777777" w:rsidR="00136ABA" w:rsidRDefault="00136ABA" w:rsidP="00136ABA">
      <w:pPr>
        <w:pStyle w:val="ListParagraph"/>
        <w:numPr>
          <w:ilvl w:val="0"/>
          <w:numId w:val="36"/>
        </w:numPr>
        <w:spacing w:after="160" w:line="259" w:lineRule="auto"/>
        <w:jc w:val="both"/>
      </w:pPr>
      <w:r>
        <w:t xml:space="preserve">Meetings, programs, or events with the intent to make money or for which payment is required for attendance, or any form of solicitation is made for potential clients, products, or services, are prohibited. </w:t>
      </w:r>
    </w:p>
    <w:p w14:paraId="2E1282CF" w14:textId="59E7B430" w:rsidR="00136ABA" w:rsidRDefault="00136ABA" w:rsidP="00136ABA">
      <w:pPr>
        <w:pStyle w:val="ListParagraph"/>
        <w:numPr>
          <w:ilvl w:val="0"/>
          <w:numId w:val="36"/>
        </w:numPr>
        <w:spacing w:after="160" w:line="259" w:lineRule="auto"/>
        <w:jc w:val="both"/>
      </w:pPr>
      <w:r>
        <w:t>The meeting room may be reserved and used by residents of the BFFRPD and surrounding area, to include local area government and HOA Boards.</w:t>
      </w:r>
    </w:p>
    <w:p w14:paraId="17310A6E" w14:textId="77777777" w:rsidR="00136ABA" w:rsidRDefault="00136ABA" w:rsidP="00136ABA">
      <w:pPr>
        <w:pStyle w:val="ListParagraph"/>
        <w:numPr>
          <w:ilvl w:val="0"/>
          <w:numId w:val="36"/>
        </w:numPr>
        <w:spacing w:after="160" w:line="259" w:lineRule="auto"/>
        <w:jc w:val="both"/>
      </w:pPr>
      <w:r>
        <w:t xml:space="preserve">BFFRPD reserves the right to cancel room reservations based on need for actual or projected emergency operations. </w:t>
      </w:r>
    </w:p>
    <w:p w14:paraId="4F69DF86" w14:textId="77777777" w:rsidR="00136ABA" w:rsidRDefault="00136ABA" w:rsidP="00136ABA">
      <w:pPr>
        <w:pStyle w:val="ListParagraph"/>
        <w:numPr>
          <w:ilvl w:val="0"/>
          <w:numId w:val="36"/>
        </w:numPr>
        <w:spacing w:after="160" w:line="259" w:lineRule="auto"/>
        <w:jc w:val="both"/>
      </w:pPr>
      <w:r>
        <w:t>Events of a strictly social nature such as parties or weddings are not permitted.</w:t>
      </w:r>
    </w:p>
    <w:p w14:paraId="2BB0EF0C" w14:textId="77777777" w:rsidR="00136ABA" w:rsidRDefault="00136ABA" w:rsidP="00136ABA">
      <w:pPr>
        <w:pStyle w:val="ListParagraph"/>
        <w:numPr>
          <w:ilvl w:val="0"/>
          <w:numId w:val="36"/>
        </w:numPr>
        <w:spacing w:after="160" w:line="259" w:lineRule="auto"/>
        <w:jc w:val="both"/>
      </w:pPr>
      <w:r>
        <w:t xml:space="preserve">Meetings, events, or programs that may cause excessive noise, safety hazard or security risk are prohibited. </w:t>
      </w:r>
    </w:p>
    <w:p w14:paraId="3DCF7142" w14:textId="77777777" w:rsidR="00136ABA" w:rsidRDefault="00136ABA" w:rsidP="00136ABA">
      <w:pPr>
        <w:pStyle w:val="ListParagraph"/>
        <w:numPr>
          <w:ilvl w:val="0"/>
          <w:numId w:val="36"/>
        </w:numPr>
        <w:spacing w:after="160" w:line="259" w:lineRule="auto"/>
        <w:jc w:val="both"/>
      </w:pPr>
      <w:r>
        <w:t xml:space="preserve">Groups or organizations using room may use the BFFRPD address and room designator but at no time imply that the BFFRPD is a sponsor. The BFFRPD may not be used as a contact number or mailing address. </w:t>
      </w:r>
    </w:p>
    <w:p w14:paraId="5A38B8E8" w14:textId="77241E43" w:rsidR="00136ABA" w:rsidRDefault="003754B7" w:rsidP="00136ABA">
      <w:pPr>
        <w:pStyle w:val="ListParagraph"/>
        <w:numPr>
          <w:ilvl w:val="0"/>
          <w:numId w:val="36"/>
        </w:numPr>
        <w:spacing w:after="160" w:line="259" w:lineRule="auto"/>
        <w:jc w:val="both"/>
      </w:pPr>
      <w:r>
        <w:t xml:space="preserve">The </w:t>
      </w:r>
      <w:r w:rsidR="00136ABA">
        <w:t xml:space="preserve">Meeting room may not be used for meeting or discussions if the participants of the meetings intend to incite a breach of peace or encourage or promote violence against or physical injury to individuals or groups of individuals. </w:t>
      </w:r>
    </w:p>
    <w:p w14:paraId="4D1A8482" w14:textId="77777777" w:rsidR="00136ABA" w:rsidRDefault="00136ABA" w:rsidP="00136ABA">
      <w:pPr>
        <w:pStyle w:val="ListParagraph"/>
        <w:numPr>
          <w:ilvl w:val="0"/>
          <w:numId w:val="36"/>
        </w:numPr>
        <w:spacing w:after="160" w:line="259" w:lineRule="auto"/>
        <w:jc w:val="both"/>
      </w:pPr>
      <w:r>
        <w:t xml:space="preserve">Political Party meetings are prohibited. </w:t>
      </w:r>
    </w:p>
    <w:p w14:paraId="0D5A3C1B" w14:textId="77777777" w:rsidR="00136ABA" w:rsidRDefault="00136ABA" w:rsidP="00136ABA">
      <w:pPr>
        <w:jc w:val="both"/>
      </w:pPr>
    </w:p>
    <w:p w14:paraId="59C09938" w14:textId="3FA9EC1F" w:rsidR="00136ABA" w:rsidRDefault="00136ABA" w:rsidP="00136ABA">
      <w:pPr>
        <w:pStyle w:val="ListParagraph"/>
        <w:numPr>
          <w:ilvl w:val="0"/>
          <w:numId w:val="35"/>
        </w:numPr>
        <w:spacing w:after="160" w:line="259" w:lineRule="auto"/>
        <w:jc w:val="both"/>
      </w:pPr>
      <w:r>
        <w:t>Definition and description of available room</w:t>
      </w:r>
    </w:p>
    <w:p w14:paraId="4CC2E923" w14:textId="634A8EB8" w:rsidR="00136ABA" w:rsidRDefault="00136ABA" w:rsidP="00136ABA">
      <w:pPr>
        <w:pStyle w:val="ListParagraph"/>
        <w:numPr>
          <w:ilvl w:val="0"/>
          <w:numId w:val="37"/>
        </w:numPr>
        <w:spacing w:after="160" w:line="259" w:lineRule="auto"/>
        <w:jc w:val="both"/>
      </w:pPr>
      <w:r>
        <w:t>Community Room 115A: This room is 24 x 20 (480 sq</w:t>
      </w:r>
      <w:r w:rsidR="00CA4C1F">
        <w:t xml:space="preserve">. </w:t>
      </w:r>
      <w:r>
        <w:t>ft</w:t>
      </w:r>
      <w:r w:rsidR="00CA4C1F">
        <w:t>.</w:t>
      </w:r>
      <w:r>
        <w:t xml:space="preserve">) with a white board and power outlets for AV equipment. The maximum occupancy for this room 25 people. </w:t>
      </w:r>
    </w:p>
    <w:p w14:paraId="6C76BDDA" w14:textId="77777777" w:rsidR="00136ABA" w:rsidRDefault="00136ABA" w:rsidP="00136ABA">
      <w:pPr>
        <w:pStyle w:val="ListParagraph"/>
        <w:numPr>
          <w:ilvl w:val="0"/>
          <w:numId w:val="37"/>
        </w:numPr>
        <w:spacing w:after="160" w:line="259" w:lineRule="auto"/>
        <w:jc w:val="both"/>
      </w:pPr>
      <w:r>
        <w:t xml:space="preserve">There is wireless internet available for use. </w:t>
      </w:r>
    </w:p>
    <w:p w14:paraId="225E41BE" w14:textId="77777777" w:rsidR="00136ABA" w:rsidRDefault="00136ABA" w:rsidP="00136ABA">
      <w:pPr>
        <w:jc w:val="both"/>
      </w:pPr>
    </w:p>
    <w:p w14:paraId="150CDF15" w14:textId="77777777" w:rsidR="00136ABA" w:rsidRDefault="00136ABA" w:rsidP="00136ABA">
      <w:pPr>
        <w:pStyle w:val="ListParagraph"/>
        <w:numPr>
          <w:ilvl w:val="0"/>
          <w:numId w:val="35"/>
        </w:numPr>
        <w:spacing w:after="160" w:line="259" w:lineRule="auto"/>
        <w:jc w:val="both"/>
      </w:pPr>
      <w:r>
        <w:t xml:space="preserve">Scheduling </w:t>
      </w:r>
    </w:p>
    <w:p w14:paraId="29D6DFED" w14:textId="524BDB3A" w:rsidR="00136ABA" w:rsidRDefault="00136ABA" w:rsidP="00136ABA">
      <w:pPr>
        <w:pStyle w:val="ListParagraph"/>
        <w:numPr>
          <w:ilvl w:val="0"/>
          <w:numId w:val="38"/>
        </w:numPr>
        <w:spacing w:after="160" w:line="259" w:lineRule="auto"/>
        <w:jc w:val="both"/>
      </w:pPr>
      <w:r>
        <w:t xml:space="preserve">Scheduling is on a </w:t>
      </w:r>
      <w:r w:rsidR="004B5569">
        <w:t>first-come</w:t>
      </w:r>
      <w:r>
        <w:t>, first</w:t>
      </w:r>
      <w:r w:rsidR="004B5569">
        <w:t>-</w:t>
      </w:r>
      <w:r>
        <w:t>serve basis, subject to priority criteria set-forth in section II (3).</w:t>
      </w:r>
    </w:p>
    <w:p w14:paraId="335962E3" w14:textId="77777777" w:rsidR="00136ABA" w:rsidRDefault="00136ABA" w:rsidP="00136ABA">
      <w:pPr>
        <w:pStyle w:val="ListParagraph"/>
        <w:numPr>
          <w:ilvl w:val="0"/>
          <w:numId w:val="38"/>
        </w:numPr>
        <w:spacing w:after="160" w:line="259" w:lineRule="auto"/>
        <w:jc w:val="both"/>
      </w:pPr>
      <w:r>
        <w:t xml:space="preserve">Scheduling may be done online on the FD website </w:t>
      </w:r>
      <w:hyperlink r:id="rId11" w:history="1">
        <w:r w:rsidRPr="005F2F3F">
          <w:rPr>
            <w:rStyle w:val="Hyperlink"/>
          </w:rPr>
          <w:t>www.bffire.org</w:t>
        </w:r>
      </w:hyperlink>
      <w:r>
        <w:t xml:space="preserve"> or through our administrative officer by calling 719-495-4300. All scheduling submitted is conditional until the application is signed by the Fire Chief or Deputy Fire Chief and the Meeting room user agreement has been signed by the applicant. </w:t>
      </w:r>
    </w:p>
    <w:p w14:paraId="07336580" w14:textId="77777777" w:rsidR="00136ABA" w:rsidRDefault="00136ABA" w:rsidP="00136ABA">
      <w:pPr>
        <w:pStyle w:val="ListParagraph"/>
        <w:numPr>
          <w:ilvl w:val="0"/>
          <w:numId w:val="38"/>
        </w:numPr>
        <w:spacing w:after="160" w:line="259" w:lineRule="auto"/>
        <w:jc w:val="both"/>
      </w:pPr>
      <w:r>
        <w:t xml:space="preserve">Reservations may be made up to one (1) month in advance and alternate meeting times may not be scheduled. The time must be firm for the date requested. </w:t>
      </w:r>
    </w:p>
    <w:p w14:paraId="59C99A78" w14:textId="77777777" w:rsidR="00136ABA" w:rsidRDefault="00136ABA" w:rsidP="00136ABA">
      <w:pPr>
        <w:pStyle w:val="ListParagraph"/>
        <w:numPr>
          <w:ilvl w:val="0"/>
          <w:numId w:val="38"/>
        </w:numPr>
        <w:spacing w:after="160" w:line="259" w:lineRule="auto"/>
        <w:jc w:val="both"/>
      </w:pPr>
      <w:r>
        <w:t xml:space="preserve">The responsible party for the room is the person under whose name the reservation was made. Registering to use a meeting room confirms that the Responsible party has read, understands, and accepts the meeting room use policy and consents agreement to pay for all monetary compensation due to damage, cleaning costs, or any other billable issue. </w:t>
      </w:r>
    </w:p>
    <w:p w14:paraId="2637C590" w14:textId="77777777" w:rsidR="00136ABA" w:rsidRDefault="00136ABA" w:rsidP="00136ABA">
      <w:pPr>
        <w:pStyle w:val="ListParagraph"/>
        <w:numPr>
          <w:ilvl w:val="0"/>
          <w:numId w:val="38"/>
        </w:numPr>
        <w:spacing w:after="160" w:line="259" w:lineRule="auto"/>
        <w:jc w:val="both"/>
      </w:pPr>
      <w:r>
        <w:t xml:space="preserve">The responsible party must be at least 18 years of age to reserve a meeting room. </w:t>
      </w:r>
    </w:p>
    <w:p w14:paraId="44A2E23B" w14:textId="77777777" w:rsidR="00136ABA" w:rsidRDefault="00136ABA" w:rsidP="00136ABA">
      <w:pPr>
        <w:pStyle w:val="ListParagraph"/>
        <w:numPr>
          <w:ilvl w:val="0"/>
          <w:numId w:val="38"/>
        </w:numPr>
        <w:spacing w:after="160" w:line="259" w:lineRule="auto"/>
        <w:jc w:val="both"/>
      </w:pPr>
      <w:r>
        <w:t xml:space="preserve">An organization or group may not schedule a room more frequently than 12 times in a calendar year. </w:t>
      </w:r>
    </w:p>
    <w:p w14:paraId="37CDBEC3" w14:textId="77777777" w:rsidR="00136ABA" w:rsidRDefault="00136ABA" w:rsidP="00136ABA">
      <w:pPr>
        <w:pStyle w:val="ListParagraph"/>
        <w:numPr>
          <w:ilvl w:val="0"/>
          <w:numId w:val="38"/>
        </w:numPr>
        <w:spacing w:after="160" w:line="259" w:lineRule="auto"/>
        <w:jc w:val="both"/>
      </w:pPr>
      <w:r>
        <w:t xml:space="preserve">Meeting rooms are available from 0900-2100 hours Monday through Saturday. Groups may enter the facility 30 min prior to their scheduled time for set-up. </w:t>
      </w:r>
    </w:p>
    <w:p w14:paraId="6B1C03B2" w14:textId="77777777" w:rsidR="00136ABA" w:rsidRDefault="00136ABA" w:rsidP="00136ABA">
      <w:pPr>
        <w:pStyle w:val="ListParagraph"/>
        <w:numPr>
          <w:ilvl w:val="0"/>
          <w:numId w:val="38"/>
        </w:numPr>
        <w:spacing w:after="160" w:line="259" w:lineRule="auto"/>
        <w:jc w:val="both"/>
      </w:pPr>
      <w:r>
        <w:t>In the event of severe weather, BFFRPD retains the right to cancel or limit the available time for the group or organization.</w:t>
      </w:r>
    </w:p>
    <w:p w14:paraId="2CC6C118" w14:textId="77777777" w:rsidR="00136ABA" w:rsidRDefault="00136ABA" w:rsidP="00136ABA">
      <w:pPr>
        <w:pStyle w:val="ListParagraph"/>
        <w:numPr>
          <w:ilvl w:val="0"/>
          <w:numId w:val="38"/>
        </w:numPr>
        <w:spacing w:after="160" w:line="259" w:lineRule="auto"/>
        <w:jc w:val="both"/>
      </w:pPr>
      <w:r>
        <w:t xml:space="preserve">Groups that reserve a meeting space and do not occupy it are subject to loss of meeting room privileges.  </w:t>
      </w:r>
    </w:p>
    <w:p w14:paraId="5FEA9241" w14:textId="77777777" w:rsidR="00136ABA" w:rsidRDefault="00136ABA" w:rsidP="00136ABA">
      <w:pPr>
        <w:jc w:val="both"/>
      </w:pPr>
    </w:p>
    <w:p w14:paraId="44F9ADF7" w14:textId="77777777" w:rsidR="00136ABA" w:rsidRDefault="00136ABA" w:rsidP="00136ABA">
      <w:pPr>
        <w:pStyle w:val="ListParagraph"/>
        <w:numPr>
          <w:ilvl w:val="0"/>
          <w:numId w:val="35"/>
        </w:numPr>
        <w:spacing w:after="160" w:line="259" w:lineRule="auto"/>
        <w:jc w:val="both"/>
      </w:pPr>
      <w:r>
        <w:t>Additional Rules and Conditions</w:t>
      </w:r>
    </w:p>
    <w:p w14:paraId="3993BB37" w14:textId="77777777" w:rsidR="00136ABA" w:rsidRDefault="00136ABA" w:rsidP="00136ABA">
      <w:pPr>
        <w:pStyle w:val="ListParagraph"/>
        <w:numPr>
          <w:ilvl w:val="0"/>
          <w:numId w:val="39"/>
        </w:numPr>
        <w:spacing w:after="160" w:line="259" w:lineRule="auto"/>
        <w:jc w:val="both"/>
      </w:pPr>
      <w:r>
        <w:t xml:space="preserve">Users are responsible for set-up and take-down of chairs and tables. FD staff are not available to assist. All rooms must be restored to original order or as directed by the FD staff. Excessive trash and debris must be disposed of in the dumpster located in the northeast corner of the property. </w:t>
      </w:r>
    </w:p>
    <w:p w14:paraId="738208B1" w14:textId="77777777" w:rsidR="00136ABA" w:rsidRDefault="00136ABA" w:rsidP="00136ABA">
      <w:pPr>
        <w:pStyle w:val="ListParagraph"/>
        <w:numPr>
          <w:ilvl w:val="0"/>
          <w:numId w:val="39"/>
        </w:numPr>
        <w:spacing w:after="160" w:line="259" w:lineRule="auto"/>
        <w:jc w:val="both"/>
      </w:pPr>
      <w:r>
        <w:t xml:space="preserve">Fire and emergency exits shall not be blocked at any time. </w:t>
      </w:r>
    </w:p>
    <w:p w14:paraId="5E9454BA" w14:textId="77777777" w:rsidR="00136ABA" w:rsidRDefault="00136ABA" w:rsidP="00136ABA">
      <w:pPr>
        <w:pStyle w:val="ListParagraph"/>
        <w:numPr>
          <w:ilvl w:val="0"/>
          <w:numId w:val="39"/>
        </w:numPr>
        <w:spacing w:after="160" w:line="259" w:lineRule="auto"/>
        <w:jc w:val="both"/>
      </w:pPr>
      <w:r>
        <w:t xml:space="preserve">Parking shall be in the south parking lot and along the roadway. At no time shall anyone park behind the station or impede fire department apparatus in any way. </w:t>
      </w:r>
    </w:p>
    <w:p w14:paraId="7B834918" w14:textId="77777777" w:rsidR="00136ABA" w:rsidRDefault="00136ABA" w:rsidP="00136ABA">
      <w:pPr>
        <w:pStyle w:val="ListParagraph"/>
        <w:numPr>
          <w:ilvl w:val="0"/>
          <w:numId w:val="39"/>
        </w:numPr>
        <w:spacing w:after="160" w:line="259" w:lineRule="auto"/>
        <w:jc w:val="both"/>
      </w:pPr>
      <w:r>
        <w:t xml:space="preserve">No decorations, wall hangings, presentation materials or any other items may be taped, stapled, glued, or in any way fastened to the walls. The cost to repair damaged caused by the unauthorized placement of such items will be assessed to the responsible party. </w:t>
      </w:r>
    </w:p>
    <w:p w14:paraId="769822A3" w14:textId="77777777" w:rsidR="00136ABA" w:rsidRDefault="00136ABA" w:rsidP="00136ABA">
      <w:pPr>
        <w:pStyle w:val="ListParagraph"/>
        <w:numPr>
          <w:ilvl w:val="0"/>
          <w:numId w:val="39"/>
        </w:numPr>
        <w:spacing w:after="160" w:line="259" w:lineRule="auto"/>
        <w:jc w:val="both"/>
      </w:pPr>
      <w:r>
        <w:t xml:space="preserve">Refreshments may be served in the meeting rooms. Use of candles, other open flames, hotplates, electric griddles, or other direct heat sources is prohibited. Use of tobacco products and consumption of alcohol on the premises is prohibited. Any group serving refreshments is responsible for cleaning the room and removing all refreshments from the room. </w:t>
      </w:r>
    </w:p>
    <w:p w14:paraId="4575D069" w14:textId="77777777" w:rsidR="00136ABA" w:rsidRDefault="00136ABA" w:rsidP="00136ABA">
      <w:pPr>
        <w:pStyle w:val="ListParagraph"/>
        <w:numPr>
          <w:ilvl w:val="0"/>
          <w:numId w:val="39"/>
        </w:numPr>
        <w:spacing w:after="160" w:line="259" w:lineRule="auto"/>
        <w:jc w:val="both"/>
      </w:pPr>
      <w:r>
        <w:t xml:space="preserve">BFFRPD reserves the right to deny future use of the meeting rooms to individuals, groups, or organizations whose previous conduct has resulted in damage or disregard for the guidelines, regulations, conditions, or rules in this policy. </w:t>
      </w:r>
    </w:p>
    <w:p w14:paraId="53C91619" w14:textId="77777777" w:rsidR="00136ABA" w:rsidRDefault="00136ABA" w:rsidP="00136ABA">
      <w:pPr>
        <w:jc w:val="both"/>
      </w:pPr>
    </w:p>
    <w:p w14:paraId="6461A1A2" w14:textId="77777777" w:rsidR="00136ABA" w:rsidRDefault="00136ABA" w:rsidP="00136ABA">
      <w:pPr>
        <w:pStyle w:val="ListParagraph"/>
        <w:numPr>
          <w:ilvl w:val="0"/>
          <w:numId w:val="35"/>
        </w:numPr>
        <w:spacing w:after="160" w:line="259" w:lineRule="auto"/>
        <w:jc w:val="both"/>
      </w:pPr>
      <w:r>
        <w:t>Charges and Fees</w:t>
      </w:r>
    </w:p>
    <w:p w14:paraId="1082BAEA" w14:textId="77777777" w:rsidR="00136ABA" w:rsidRDefault="00136ABA" w:rsidP="00136ABA">
      <w:pPr>
        <w:pStyle w:val="ListParagraph"/>
        <w:numPr>
          <w:ilvl w:val="0"/>
          <w:numId w:val="40"/>
        </w:numPr>
        <w:spacing w:after="160" w:line="259" w:lineRule="auto"/>
        <w:jc w:val="both"/>
      </w:pPr>
      <w:r>
        <w:t>Use of the meeting rooms is free of charge.</w:t>
      </w:r>
    </w:p>
    <w:p w14:paraId="02496E8A" w14:textId="77777777" w:rsidR="00136ABA" w:rsidRDefault="00136ABA" w:rsidP="00136ABA">
      <w:pPr>
        <w:pStyle w:val="ListParagraph"/>
        <w:numPr>
          <w:ilvl w:val="0"/>
          <w:numId w:val="40"/>
        </w:numPr>
        <w:spacing w:after="160" w:line="259" w:lineRule="auto"/>
        <w:jc w:val="both"/>
      </w:pPr>
      <w:r>
        <w:t xml:space="preserve">If the room is not restored to its original order and requires extra cleaning BFFRPD will charge the responsible party $100 for each occurrence. </w:t>
      </w:r>
    </w:p>
    <w:p w14:paraId="56225B34" w14:textId="77777777" w:rsidR="00136ABA" w:rsidRDefault="00136ABA" w:rsidP="00136ABA">
      <w:pPr>
        <w:pStyle w:val="ListParagraph"/>
        <w:numPr>
          <w:ilvl w:val="0"/>
          <w:numId w:val="40"/>
        </w:numPr>
        <w:spacing w:after="160" w:line="259" w:lineRule="auto"/>
        <w:jc w:val="both"/>
      </w:pPr>
      <w:r>
        <w:t xml:space="preserve">If the room is damaged beyond normal wear and tear, BFFRPD will bill the responsible party for repair or replacement costs. BFFRPD will determine whether damaged property can be repaired or needs replacement. </w:t>
      </w:r>
    </w:p>
    <w:p w14:paraId="7F11C723" w14:textId="66FCB47E" w:rsidR="00136ABA" w:rsidRDefault="00136ABA" w:rsidP="00136ABA">
      <w:pPr>
        <w:pStyle w:val="ListParagraph"/>
        <w:numPr>
          <w:ilvl w:val="0"/>
          <w:numId w:val="40"/>
        </w:numPr>
        <w:spacing w:after="160" w:line="259" w:lineRule="auto"/>
        <w:jc w:val="both"/>
      </w:pPr>
      <w:r>
        <w:t>If BFFR</w:t>
      </w:r>
      <w:r w:rsidR="00E02CD0">
        <w:t>P</w:t>
      </w:r>
      <w:r>
        <w:t xml:space="preserve">D equipment is missing after a group has used the room, the responsible party will be liable for the cost of replacement. </w:t>
      </w:r>
    </w:p>
    <w:p w14:paraId="6811741C" w14:textId="77777777" w:rsidR="00136ABA" w:rsidRDefault="00136ABA" w:rsidP="00136ABA">
      <w:pPr>
        <w:pStyle w:val="ListParagraph"/>
        <w:numPr>
          <w:ilvl w:val="0"/>
          <w:numId w:val="40"/>
        </w:numPr>
        <w:spacing w:after="160" w:line="259" w:lineRule="auto"/>
        <w:jc w:val="both"/>
      </w:pPr>
      <w:r>
        <w:t xml:space="preserve">Any group or organization with outstanding charges will not be able to reserve a meeting room until all charges have been paid. </w:t>
      </w:r>
    </w:p>
    <w:p w14:paraId="0E48ED42" w14:textId="77777777" w:rsidR="00E06213" w:rsidRDefault="00E06213" w:rsidP="00266E7C">
      <w:pPr>
        <w:widowControl w:val="0"/>
        <w:tabs>
          <w:tab w:val="left" w:pos="1908"/>
          <w:tab w:val="left" w:pos="2448"/>
          <w:tab w:val="left" w:pos="10008"/>
        </w:tabs>
        <w:rPr>
          <w:rFonts w:ascii="Arial" w:hAnsi="Arial"/>
          <w:spacing w:val="-3"/>
          <w:sz w:val="22"/>
        </w:rPr>
      </w:pPr>
    </w:p>
    <w:sectPr w:rsidR="00E06213" w:rsidSect="00B96345">
      <w:footerReference w:type="default" r:id="rId12"/>
      <w:pgSz w:w="12240" w:h="15840" w:code="1"/>
      <w:pgMar w:top="864"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3865" w14:textId="77777777" w:rsidR="00C0270A" w:rsidRDefault="00C0270A">
      <w:r>
        <w:separator/>
      </w:r>
    </w:p>
  </w:endnote>
  <w:endnote w:type="continuationSeparator" w:id="0">
    <w:p w14:paraId="0F7393D9" w14:textId="77777777" w:rsidR="00C0270A" w:rsidRDefault="00C0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9271" w14:textId="5CAEA45D" w:rsidR="00534F22" w:rsidRPr="00B47C79" w:rsidRDefault="00266E7C" w:rsidP="00B47C79">
    <w:pPr>
      <w:pBdr>
        <w:top w:val="single" w:sz="4" w:space="1" w:color="auto"/>
      </w:pBdr>
      <w:tabs>
        <w:tab w:val="right" w:pos="9360"/>
      </w:tabs>
    </w:pPr>
    <w:r>
      <w:rPr>
        <w:rFonts w:ascii="Arial" w:hAnsi="Arial" w:cs="Arial"/>
        <w:smallCaps/>
        <w:sz w:val="18"/>
        <w:szCs w:val="18"/>
      </w:rPr>
      <w:t>BFFRPD</w:t>
    </w:r>
    <w:r w:rsidRPr="00FD5752">
      <w:rPr>
        <w:rFonts w:ascii="Arial" w:hAnsi="Arial" w:cs="Arial"/>
        <w:smallCaps/>
        <w:sz w:val="18"/>
        <w:szCs w:val="18"/>
      </w:rPr>
      <w:t xml:space="preserve"> </w:t>
    </w:r>
    <w:r>
      <w:rPr>
        <w:rFonts w:ascii="Arial" w:hAnsi="Arial" w:cs="Arial"/>
        <w:smallCaps/>
        <w:sz w:val="18"/>
        <w:szCs w:val="18"/>
      </w:rPr>
      <w:t xml:space="preserve">Policy Manual – Policy </w:t>
    </w:r>
    <w:r w:rsidR="003754B7">
      <w:rPr>
        <w:rFonts w:ascii="Arial" w:hAnsi="Arial" w:cs="Arial"/>
        <w:smallCaps/>
        <w:sz w:val="18"/>
        <w:szCs w:val="18"/>
      </w:rPr>
      <w:t>425</w:t>
    </w:r>
    <w:r>
      <w:rPr>
        <w:rFonts w:ascii="Arial" w:hAnsi="Arial" w:cs="Arial"/>
        <w:smallCaps/>
        <w:sz w:val="18"/>
        <w:szCs w:val="18"/>
      </w:rPr>
      <w:tab/>
    </w:r>
    <w:r w:rsidRPr="00FD5752">
      <w:rPr>
        <w:rFonts w:ascii="Arial" w:hAnsi="Arial" w:cs="Arial"/>
        <w:smallCaps/>
        <w:sz w:val="18"/>
        <w:szCs w:val="18"/>
      </w:rPr>
      <w:t xml:space="preserve">Page </w:t>
    </w:r>
    <w:r w:rsidRPr="00FD5752">
      <w:rPr>
        <w:rStyle w:val="PageNumber"/>
        <w:rFonts w:ascii="Arial" w:hAnsi="Arial" w:cs="Arial"/>
        <w:sz w:val="18"/>
        <w:szCs w:val="18"/>
      </w:rPr>
      <w:fldChar w:fldCharType="begin"/>
    </w:r>
    <w:r w:rsidRPr="00FD5752">
      <w:rPr>
        <w:rStyle w:val="PageNumber"/>
        <w:rFonts w:ascii="Arial" w:hAnsi="Arial" w:cs="Arial"/>
        <w:sz w:val="18"/>
        <w:szCs w:val="18"/>
      </w:rPr>
      <w:instrText xml:space="preserve"> PAGE </w:instrText>
    </w:r>
    <w:r w:rsidRPr="00FD5752">
      <w:rPr>
        <w:rStyle w:val="PageNumber"/>
        <w:rFonts w:ascii="Arial" w:hAnsi="Arial" w:cs="Arial"/>
        <w:sz w:val="18"/>
        <w:szCs w:val="18"/>
      </w:rPr>
      <w:fldChar w:fldCharType="separate"/>
    </w:r>
    <w:r>
      <w:rPr>
        <w:rStyle w:val="PageNumber"/>
        <w:rFonts w:ascii="Arial" w:hAnsi="Arial" w:cs="Arial"/>
        <w:noProof/>
        <w:sz w:val="18"/>
        <w:szCs w:val="18"/>
      </w:rPr>
      <w:t>1</w:t>
    </w:r>
    <w:r w:rsidRPr="00FD5752">
      <w:rPr>
        <w:rStyle w:val="PageNumber"/>
        <w:rFonts w:ascii="Arial" w:hAnsi="Arial" w:cs="Arial"/>
        <w:sz w:val="18"/>
        <w:szCs w:val="18"/>
      </w:rPr>
      <w:fldChar w:fldCharType="end"/>
    </w:r>
    <w:r w:rsidRPr="00FD5752">
      <w:rPr>
        <w:rStyle w:val="PageNumber"/>
        <w:rFonts w:ascii="Arial" w:hAnsi="Arial" w:cs="Arial"/>
        <w:sz w:val="18"/>
        <w:szCs w:val="18"/>
      </w:rPr>
      <w:t xml:space="preserve"> of </w:t>
    </w:r>
    <w:r w:rsidR="0000645E">
      <w:rPr>
        <w:rStyle w:val="PageNumbe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695E" w14:textId="77777777" w:rsidR="00C0270A" w:rsidRDefault="00C0270A">
      <w:r>
        <w:separator/>
      </w:r>
    </w:p>
  </w:footnote>
  <w:footnote w:type="continuationSeparator" w:id="0">
    <w:p w14:paraId="38F82500" w14:textId="77777777" w:rsidR="00C0270A" w:rsidRDefault="00C0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C5C"/>
    <w:multiLevelType w:val="hybridMultilevel"/>
    <w:tmpl w:val="F426E79C"/>
    <w:lvl w:ilvl="0" w:tplc="5F04730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4A56"/>
    <w:multiLevelType w:val="hybridMultilevel"/>
    <w:tmpl w:val="014E5FF0"/>
    <w:lvl w:ilvl="0" w:tplc="04DCA420">
      <w:start w:val="1"/>
      <w:numFmt w:val="upperRoman"/>
      <w:lvlText w:val="%1."/>
      <w:lvlJc w:val="left"/>
      <w:pPr>
        <w:ind w:left="720" w:hanging="360"/>
      </w:pPr>
      <w:rPr>
        <w:rFonts w:ascii="Arial" w:hAnsi="Arial" w:hint="default"/>
        <w:b w:val="0"/>
        <w:i w:val="0"/>
        <w:strike w:val="0"/>
        <w:d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0C95"/>
    <w:multiLevelType w:val="multilevel"/>
    <w:tmpl w:val="214A8FB8"/>
    <w:lvl w:ilvl="0">
      <w:start w:val="2"/>
      <w:numFmt w:val="upperRoman"/>
      <w:lvlText w:val="%1."/>
      <w:lvlJc w:val="left"/>
      <w:pPr>
        <w:tabs>
          <w:tab w:val="num" w:pos="360"/>
        </w:tabs>
        <w:ind w:left="360" w:hanging="360"/>
      </w:pPr>
      <w:rPr>
        <w:rFonts w:ascii="Arial" w:hAnsi="Arial" w:hint="default"/>
        <w:b w:val="0"/>
        <w:i w:val="0"/>
        <w:strike w:val="0"/>
        <w:dstrike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25244A"/>
    <w:multiLevelType w:val="hybridMultilevel"/>
    <w:tmpl w:val="E8AA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FCE"/>
    <w:multiLevelType w:val="hybridMultilevel"/>
    <w:tmpl w:val="2578EBE8"/>
    <w:lvl w:ilvl="0" w:tplc="805A7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3612A"/>
    <w:multiLevelType w:val="hybridMultilevel"/>
    <w:tmpl w:val="AB1855D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91020"/>
    <w:multiLevelType w:val="multilevel"/>
    <w:tmpl w:val="77C68D9E"/>
    <w:lvl w:ilvl="0">
      <w:start w:val="4"/>
      <w:numFmt w:val="decimal"/>
      <w:lvlText w:val="%1."/>
      <w:lvlJc w:val="left"/>
      <w:pPr>
        <w:tabs>
          <w:tab w:val="num" w:pos="1350"/>
        </w:tabs>
        <w:ind w:left="1350" w:hanging="360"/>
      </w:pPr>
      <w:rPr>
        <w:rFonts w:hint="default"/>
      </w:rPr>
    </w:lvl>
    <w:lvl w:ilvl="1">
      <w:start w:val="4"/>
      <w:numFmt w:val="upp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AC97BC3"/>
    <w:multiLevelType w:val="hybridMultilevel"/>
    <w:tmpl w:val="755238CA"/>
    <w:lvl w:ilvl="0" w:tplc="50A2CD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2BC1"/>
    <w:multiLevelType w:val="hybridMultilevel"/>
    <w:tmpl w:val="44CA688E"/>
    <w:lvl w:ilvl="0" w:tplc="526AFECA">
      <w:start w:val="8"/>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07507AF"/>
    <w:multiLevelType w:val="multilevel"/>
    <w:tmpl w:val="B7B048CC"/>
    <w:lvl w:ilvl="0">
      <w:start w:val="1"/>
      <w:numFmt w:val="upperRoman"/>
      <w:lvlText w:val="%1."/>
      <w:lvlJc w:val="left"/>
      <w:pPr>
        <w:tabs>
          <w:tab w:val="num" w:pos="1440"/>
        </w:tabs>
        <w:ind w:left="1440" w:hanging="360"/>
      </w:pPr>
      <w:rPr>
        <w:rFonts w:ascii="Arial" w:hAnsi="Arial" w:hint="default"/>
        <w:b w:val="0"/>
        <w:i w:val="0"/>
        <w:sz w:val="22"/>
        <w:szCs w:val="22"/>
      </w:rPr>
    </w:lvl>
    <w:lvl w:ilvl="1">
      <w:start w:val="1"/>
      <w:numFmt w:val="upperLetter"/>
      <w:lvlText w:val="%2."/>
      <w:lvlJc w:val="left"/>
      <w:pPr>
        <w:tabs>
          <w:tab w:val="num" w:pos="1440"/>
        </w:tabs>
        <w:ind w:left="1440" w:hanging="360"/>
      </w:pPr>
      <w:rPr>
        <w:rFonts w:hint="default"/>
        <w:b w:val="0"/>
        <w:i w:val="0"/>
        <w:sz w:val="22"/>
        <w:szCs w:val="22"/>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1F0482A"/>
    <w:multiLevelType w:val="hybridMultilevel"/>
    <w:tmpl w:val="55949F8E"/>
    <w:lvl w:ilvl="0" w:tplc="04090015">
      <w:start w:val="1"/>
      <w:numFmt w:val="upperLetter"/>
      <w:lvlText w:val="%1."/>
      <w:lvlJc w:val="left"/>
      <w:pPr>
        <w:ind w:left="189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513D70"/>
    <w:multiLevelType w:val="hybridMultilevel"/>
    <w:tmpl w:val="A4328474"/>
    <w:lvl w:ilvl="0" w:tplc="8E443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A4A3C"/>
    <w:multiLevelType w:val="hybridMultilevel"/>
    <w:tmpl w:val="10E808FA"/>
    <w:lvl w:ilvl="0" w:tplc="A150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81DE6"/>
    <w:multiLevelType w:val="hybridMultilevel"/>
    <w:tmpl w:val="0AE8D89C"/>
    <w:lvl w:ilvl="0" w:tplc="C2B4F3E4">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B5477"/>
    <w:multiLevelType w:val="hybridMultilevel"/>
    <w:tmpl w:val="D1461412"/>
    <w:lvl w:ilvl="0" w:tplc="A5F8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07B02"/>
    <w:multiLevelType w:val="hybridMultilevel"/>
    <w:tmpl w:val="18001926"/>
    <w:lvl w:ilvl="0" w:tplc="7B804B8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B622BAF8">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53410AA">
      <w:start w:val="5"/>
      <w:numFmt w:val="upperRoman"/>
      <w:lvlText w:val="%5."/>
      <w:lvlJc w:val="left"/>
      <w:pPr>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58B0BB5"/>
    <w:multiLevelType w:val="hybridMultilevel"/>
    <w:tmpl w:val="9B28DFC2"/>
    <w:lvl w:ilvl="0" w:tplc="04090015">
      <w:start w:val="1"/>
      <w:numFmt w:val="upperLetter"/>
      <w:lvlText w:val="%1."/>
      <w:lvlJc w:val="left"/>
      <w:pPr>
        <w:ind w:left="189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D6A47"/>
    <w:multiLevelType w:val="hybridMultilevel"/>
    <w:tmpl w:val="09EAD990"/>
    <w:lvl w:ilvl="0" w:tplc="04090015">
      <w:start w:val="1"/>
      <w:numFmt w:val="upperLetter"/>
      <w:lvlText w:val="%1."/>
      <w:lvlJc w:val="left"/>
      <w:pPr>
        <w:ind w:left="189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540AC4"/>
    <w:multiLevelType w:val="hybridMultilevel"/>
    <w:tmpl w:val="5EA4355E"/>
    <w:lvl w:ilvl="0" w:tplc="04090015">
      <w:start w:val="1"/>
      <w:numFmt w:val="upperLetter"/>
      <w:lvlText w:val="%1."/>
      <w:lvlJc w:val="left"/>
      <w:pPr>
        <w:tabs>
          <w:tab w:val="num" w:pos="720"/>
        </w:tabs>
        <w:ind w:left="720" w:hanging="360"/>
      </w:pPr>
      <w:rPr>
        <w:rFonts w:hint="default"/>
        <w:b w:val="0"/>
        <w:i w:val="0"/>
        <w:sz w:val="22"/>
        <w:szCs w:val="22"/>
      </w:rPr>
    </w:lvl>
    <w:lvl w:ilvl="1" w:tplc="6D6AD5E8">
      <w:start w:val="1"/>
      <w:numFmt w:val="upperLetter"/>
      <w:lvlText w:val="%2."/>
      <w:lvlJc w:val="left"/>
      <w:pPr>
        <w:tabs>
          <w:tab w:val="num" w:pos="720"/>
        </w:tabs>
        <w:ind w:left="720" w:hanging="360"/>
      </w:pPr>
      <w:rPr>
        <w:rFonts w:ascii="Arial" w:hAnsi="Arial" w:hint="default"/>
        <w:b w:val="0"/>
        <w:i w:val="0"/>
        <w:sz w:val="22"/>
        <w:szCs w:val="22"/>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280467B7"/>
    <w:multiLevelType w:val="hybridMultilevel"/>
    <w:tmpl w:val="622228D4"/>
    <w:lvl w:ilvl="0" w:tplc="B93E1D52">
      <w:start w:val="4"/>
      <w:numFmt w:val="upperLetter"/>
      <w:lvlText w:val="%1."/>
      <w:lvlJc w:val="left"/>
      <w:pPr>
        <w:tabs>
          <w:tab w:val="num" w:pos="360"/>
        </w:tabs>
        <w:ind w:left="360" w:hanging="360"/>
      </w:pPr>
      <w:rPr>
        <w:rFonts w:hint="default"/>
        <w:b w:val="0"/>
        <w:i w:val="0"/>
        <w:strike w:val="0"/>
        <w:d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8DE"/>
    <w:multiLevelType w:val="hybridMultilevel"/>
    <w:tmpl w:val="8B2E0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CE437E"/>
    <w:multiLevelType w:val="hybridMultilevel"/>
    <w:tmpl w:val="F97CD262"/>
    <w:lvl w:ilvl="0" w:tplc="04090015">
      <w:start w:val="1"/>
      <w:numFmt w:val="upperLetter"/>
      <w:lvlText w:val="%1."/>
      <w:lvlJc w:val="left"/>
      <w:pPr>
        <w:tabs>
          <w:tab w:val="num" w:pos="360"/>
        </w:tabs>
        <w:ind w:left="360" w:hanging="360"/>
      </w:pPr>
      <w:rPr>
        <w:rFonts w:hint="default"/>
        <w:b w:val="0"/>
        <w:i w:val="0"/>
        <w:strike w:val="0"/>
        <w:dstrike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F287F"/>
    <w:multiLevelType w:val="hybridMultilevel"/>
    <w:tmpl w:val="A31E2F50"/>
    <w:lvl w:ilvl="0" w:tplc="04090015">
      <w:start w:val="1"/>
      <w:numFmt w:val="upperLetter"/>
      <w:lvlText w:val="%1."/>
      <w:lvlJc w:val="left"/>
      <w:pPr>
        <w:tabs>
          <w:tab w:val="num" w:pos="1170"/>
        </w:tabs>
        <w:ind w:left="1170" w:hanging="360"/>
      </w:pPr>
      <w:rPr>
        <w:rFonts w:hint="default"/>
      </w:rPr>
    </w:lvl>
    <w:lvl w:ilvl="1" w:tplc="D016531A">
      <w:start w:val="1"/>
      <w:numFmt w:val="lowerLetter"/>
      <w:lvlText w:val="%2."/>
      <w:lvlJc w:val="left"/>
      <w:pPr>
        <w:tabs>
          <w:tab w:val="num" w:pos="1800"/>
        </w:tabs>
        <w:ind w:left="1800" w:hanging="720"/>
      </w:pPr>
      <w:rPr>
        <w:rFonts w:ascii="Arial" w:hAnsi="Arial" w:hint="default"/>
        <w:b w:val="0"/>
        <w:i w:val="0"/>
      </w:rPr>
    </w:lvl>
    <w:lvl w:ilvl="2" w:tplc="0409001B">
      <w:start w:val="1"/>
      <w:numFmt w:val="lowerRoman"/>
      <w:lvlText w:val="%3."/>
      <w:lvlJc w:val="right"/>
      <w:pPr>
        <w:tabs>
          <w:tab w:val="num" w:pos="2160"/>
        </w:tabs>
        <w:ind w:left="2160" w:hanging="180"/>
      </w:pPr>
    </w:lvl>
    <w:lvl w:ilvl="3" w:tplc="D4B2702A">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E3D27"/>
    <w:multiLevelType w:val="hybridMultilevel"/>
    <w:tmpl w:val="A50AF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2660"/>
    <w:multiLevelType w:val="multilevel"/>
    <w:tmpl w:val="39BEA402"/>
    <w:lvl w:ilvl="0">
      <w:start w:val="1"/>
      <w:numFmt w:val="decimal"/>
      <w:lvlText w:val="%1."/>
      <w:lvlJc w:val="left"/>
      <w:pPr>
        <w:tabs>
          <w:tab w:val="num" w:pos="1350"/>
        </w:tabs>
        <w:ind w:left="135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7DB5037"/>
    <w:multiLevelType w:val="hybridMultilevel"/>
    <w:tmpl w:val="09B6CF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D1961"/>
    <w:multiLevelType w:val="hybridMultilevel"/>
    <w:tmpl w:val="581EF13E"/>
    <w:lvl w:ilvl="0" w:tplc="04090015">
      <w:start w:val="1"/>
      <w:numFmt w:val="upperLetter"/>
      <w:lvlText w:val="%1."/>
      <w:lvlJc w:val="left"/>
      <w:pPr>
        <w:ind w:left="189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262B5A"/>
    <w:multiLevelType w:val="hybridMultilevel"/>
    <w:tmpl w:val="08F4BA6A"/>
    <w:lvl w:ilvl="0" w:tplc="2726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8E5F7E"/>
    <w:multiLevelType w:val="hybridMultilevel"/>
    <w:tmpl w:val="5748CD2E"/>
    <w:lvl w:ilvl="0" w:tplc="04090019">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880"/>
        </w:tabs>
        <w:ind w:left="2880" w:hanging="360"/>
      </w:pPr>
    </w:lvl>
    <w:lvl w:ilvl="2" w:tplc="B622BAF8">
      <w:start w:val="1"/>
      <w:numFmt w:val="decimal"/>
      <w:lvlText w:val="%3."/>
      <w:lvlJc w:val="left"/>
      <w:pPr>
        <w:tabs>
          <w:tab w:val="num" w:pos="3780"/>
        </w:tabs>
        <w:ind w:left="3780" w:hanging="36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7BB7920"/>
    <w:multiLevelType w:val="hybridMultilevel"/>
    <w:tmpl w:val="44780520"/>
    <w:lvl w:ilvl="0" w:tplc="2B38538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D346E"/>
    <w:multiLevelType w:val="hybridMultilevel"/>
    <w:tmpl w:val="48C4FD6A"/>
    <w:lvl w:ilvl="0" w:tplc="7B48100E">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340F9A"/>
    <w:multiLevelType w:val="hybridMultilevel"/>
    <w:tmpl w:val="4EAA4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B4880"/>
    <w:multiLevelType w:val="hybridMultilevel"/>
    <w:tmpl w:val="31B67A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E23695"/>
    <w:multiLevelType w:val="hybridMultilevel"/>
    <w:tmpl w:val="619051B8"/>
    <w:lvl w:ilvl="0" w:tplc="04DCA420">
      <w:start w:val="1"/>
      <w:numFmt w:val="upperRoman"/>
      <w:lvlText w:val="%1."/>
      <w:lvlJc w:val="left"/>
      <w:pPr>
        <w:tabs>
          <w:tab w:val="num" w:pos="360"/>
        </w:tabs>
        <w:ind w:left="360" w:hanging="360"/>
      </w:pPr>
      <w:rPr>
        <w:rFonts w:ascii="Arial" w:hAnsi="Arial" w:hint="default"/>
        <w:b w:val="0"/>
        <w:i w:val="0"/>
        <w:strike w:val="0"/>
        <w:dstrike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E771B5"/>
    <w:multiLevelType w:val="multilevel"/>
    <w:tmpl w:val="E506C5AA"/>
    <w:lvl w:ilvl="0">
      <w:start w:val="1"/>
      <w:numFmt w:val="decimal"/>
      <w:lvlText w:val="%1."/>
      <w:lvlJc w:val="left"/>
      <w:pPr>
        <w:tabs>
          <w:tab w:val="num" w:pos="4320"/>
        </w:tabs>
        <w:ind w:left="43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E0633BD"/>
    <w:multiLevelType w:val="hybridMultilevel"/>
    <w:tmpl w:val="3560F5C4"/>
    <w:lvl w:ilvl="0" w:tplc="D6762D22">
      <w:start w:val="6"/>
      <w:numFmt w:val="upperRoman"/>
      <w:lvlText w:val="%1I."/>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04BED"/>
    <w:multiLevelType w:val="hybridMultilevel"/>
    <w:tmpl w:val="02E46558"/>
    <w:lvl w:ilvl="0" w:tplc="04DCA420">
      <w:start w:val="1"/>
      <w:numFmt w:val="upperRoman"/>
      <w:lvlText w:val="%1."/>
      <w:lvlJc w:val="left"/>
      <w:pPr>
        <w:ind w:left="720" w:hanging="360"/>
      </w:pPr>
      <w:rPr>
        <w:rFonts w:ascii="Arial" w:hAnsi="Arial" w:hint="default"/>
        <w:b w:val="0"/>
        <w:i w:val="0"/>
        <w:strike w:val="0"/>
        <w:d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614DF"/>
    <w:multiLevelType w:val="hybridMultilevel"/>
    <w:tmpl w:val="E4E6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D6591"/>
    <w:multiLevelType w:val="multilevel"/>
    <w:tmpl w:val="4C56084A"/>
    <w:lvl w:ilvl="0">
      <w:start w:val="1"/>
      <w:numFmt w:val="decimal"/>
      <w:lvlText w:val="%1."/>
      <w:lvlJc w:val="left"/>
      <w:pPr>
        <w:tabs>
          <w:tab w:val="num" w:pos="1350"/>
        </w:tabs>
        <w:ind w:left="135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5A4735"/>
    <w:multiLevelType w:val="hybridMultilevel"/>
    <w:tmpl w:val="6E482DE0"/>
    <w:lvl w:ilvl="0" w:tplc="94FC10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6"/>
  </w:num>
  <w:num w:numId="3">
    <w:abstractNumId w:val="2"/>
  </w:num>
  <w:num w:numId="4">
    <w:abstractNumId w:val="33"/>
  </w:num>
  <w:num w:numId="5">
    <w:abstractNumId w:val="9"/>
  </w:num>
  <w:num w:numId="6">
    <w:abstractNumId w:val="22"/>
  </w:num>
  <w:num w:numId="7">
    <w:abstractNumId w:val="7"/>
  </w:num>
  <w:num w:numId="8">
    <w:abstractNumId w:val="38"/>
  </w:num>
  <w:num w:numId="9">
    <w:abstractNumId w:val="39"/>
  </w:num>
  <w:num w:numId="10">
    <w:abstractNumId w:val="15"/>
  </w:num>
  <w:num w:numId="11">
    <w:abstractNumId w:val="30"/>
  </w:num>
  <w:num w:numId="12">
    <w:abstractNumId w:val="35"/>
  </w:num>
  <w:num w:numId="13">
    <w:abstractNumId w:val="20"/>
  </w:num>
  <w:num w:numId="14">
    <w:abstractNumId w:val="34"/>
  </w:num>
  <w:num w:numId="15">
    <w:abstractNumId w:val="18"/>
  </w:num>
  <w:num w:numId="16">
    <w:abstractNumId w:val="32"/>
  </w:num>
  <w:num w:numId="17">
    <w:abstractNumId w:val="31"/>
  </w:num>
  <w:num w:numId="18">
    <w:abstractNumId w:val="28"/>
  </w:num>
  <w:num w:numId="19">
    <w:abstractNumId w:val="21"/>
  </w:num>
  <w:num w:numId="20">
    <w:abstractNumId w:val="8"/>
  </w:num>
  <w:num w:numId="21">
    <w:abstractNumId w:val="6"/>
  </w:num>
  <w:num w:numId="22">
    <w:abstractNumId w:val="19"/>
  </w:num>
  <w:num w:numId="23">
    <w:abstractNumId w:val="24"/>
  </w:num>
  <w:num w:numId="24">
    <w:abstractNumId w:val="23"/>
  </w:num>
  <w:num w:numId="25">
    <w:abstractNumId w:val="13"/>
  </w:num>
  <w:num w:numId="26">
    <w:abstractNumId w:val="29"/>
  </w:num>
  <w:num w:numId="27">
    <w:abstractNumId w:val="0"/>
  </w:num>
  <w:num w:numId="28">
    <w:abstractNumId w:val="26"/>
  </w:num>
  <w:num w:numId="29">
    <w:abstractNumId w:val="17"/>
  </w:num>
  <w:num w:numId="30">
    <w:abstractNumId w:val="16"/>
  </w:num>
  <w:num w:numId="31">
    <w:abstractNumId w:val="10"/>
  </w:num>
  <w:num w:numId="32">
    <w:abstractNumId w:val="3"/>
  </w:num>
  <w:num w:numId="33">
    <w:abstractNumId w:val="37"/>
  </w:num>
  <w:num w:numId="34">
    <w:abstractNumId w:val="1"/>
  </w:num>
  <w:num w:numId="35">
    <w:abstractNumId w:val="25"/>
  </w:num>
  <w:num w:numId="36">
    <w:abstractNumId w:val="14"/>
  </w:num>
  <w:num w:numId="37">
    <w:abstractNumId w:val="11"/>
  </w:num>
  <w:num w:numId="38">
    <w:abstractNumId w:val="12"/>
  </w:num>
  <w:num w:numId="39">
    <w:abstractNumId w:val="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7C"/>
    <w:rsid w:val="0000645E"/>
    <w:rsid w:val="00041023"/>
    <w:rsid w:val="00075014"/>
    <w:rsid w:val="000A3A8D"/>
    <w:rsid w:val="00136ABA"/>
    <w:rsid w:val="00175B2C"/>
    <w:rsid w:val="00185E66"/>
    <w:rsid w:val="00266E7C"/>
    <w:rsid w:val="00274837"/>
    <w:rsid w:val="00352901"/>
    <w:rsid w:val="003754B7"/>
    <w:rsid w:val="004B5569"/>
    <w:rsid w:val="00505E47"/>
    <w:rsid w:val="00552819"/>
    <w:rsid w:val="0062576C"/>
    <w:rsid w:val="00725898"/>
    <w:rsid w:val="008034E5"/>
    <w:rsid w:val="00960CFA"/>
    <w:rsid w:val="00A90F3D"/>
    <w:rsid w:val="00AD5DD5"/>
    <w:rsid w:val="00C0270A"/>
    <w:rsid w:val="00C17D6F"/>
    <w:rsid w:val="00C80238"/>
    <w:rsid w:val="00CA4C1F"/>
    <w:rsid w:val="00D85B74"/>
    <w:rsid w:val="00E02CD0"/>
    <w:rsid w:val="00E06213"/>
    <w:rsid w:val="00E122BF"/>
    <w:rsid w:val="00FA4C3A"/>
    <w:rsid w:val="00FA6F7C"/>
    <w:rsid w:val="00FB0063"/>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A015"/>
  <w15:docId w15:val="{E7745C84-4A2D-4228-B1D0-9C63DDA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66E7C"/>
  </w:style>
  <w:style w:type="paragraph" w:styleId="ListParagraph">
    <w:name w:val="List Paragraph"/>
    <w:basedOn w:val="Normal"/>
    <w:uiPriority w:val="34"/>
    <w:qFormat/>
    <w:rsid w:val="00266E7C"/>
    <w:pPr>
      <w:ind w:left="720"/>
      <w:contextualSpacing/>
    </w:pPr>
  </w:style>
  <w:style w:type="paragraph" w:styleId="BodyTextIndent">
    <w:name w:val="Body Text Indent"/>
    <w:basedOn w:val="Normal"/>
    <w:link w:val="BodyTextIndentChar"/>
    <w:rsid w:val="00960CFA"/>
    <w:pPr>
      <w:tabs>
        <w:tab w:val="left" w:pos="-1440"/>
        <w:tab w:val="left" w:pos="-720"/>
        <w:tab w:val="left" w:pos="2880"/>
        <w:tab w:val="left" w:pos="3240"/>
        <w:tab w:val="left" w:pos="6480"/>
        <w:tab w:val="left" w:pos="9360"/>
      </w:tabs>
      <w:suppressAutoHyphens/>
      <w:ind w:left="2880"/>
      <w:jc w:val="both"/>
    </w:pPr>
    <w:rPr>
      <w:rFonts w:ascii="Arial" w:hAnsi="Arial"/>
      <w:sz w:val="20"/>
    </w:rPr>
  </w:style>
  <w:style w:type="character" w:customStyle="1" w:styleId="BodyTextIndentChar">
    <w:name w:val="Body Text Indent Char"/>
    <w:basedOn w:val="DefaultParagraphFont"/>
    <w:link w:val="BodyTextIndent"/>
    <w:rsid w:val="00960CFA"/>
    <w:rPr>
      <w:rFonts w:ascii="Arial" w:eastAsia="Times New Roman" w:hAnsi="Arial" w:cs="Times New Roman"/>
      <w:sz w:val="20"/>
      <w:szCs w:val="20"/>
    </w:rPr>
  </w:style>
  <w:style w:type="character" w:styleId="Hyperlink">
    <w:name w:val="Hyperlink"/>
    <w:basedOn w:val="DefaultParagraphFont"/>
    <w:uiPriority w:val="99"/>
    <w:unhideWhenUsed/>
    <w:rsid w:val="00136ABA"/>
    <w:rPr>
      <w:color w:val="0000FF" w:themeColor="hyperlink"/>
      <w:u w:val="single"/>
    </w:rPr>
  </w:style>
  <w:style w:type="paragraph" w:styleId="Header">
    <w:name w:val="header"/>
    <w:basedOn w:val="Normal"/>
    <w:link w:val="HeaderChar"/>
    <w:uiPriority w:val="99"/>
    <w:unhideWhenUsed/>
    <w:rsid w:val="00136ABA"/>
    <w:pPr>
      <w:tabs>
        <w:tab w:val="center" w:pos="4680"/>
        <w:tab w:val="right" w:pos="9360"/>
      </w:tabs>
    </w:pPr>
  </w:style>
  <w:style w:type="character" w:customStyle="1" w:styleId="HeaderChar">
    <w:name w:val="Header Char"/>
    <w:basedOn w:val="DefaultParagraphFont"/>
    <w:link w:val="Header"/>
    <w:uiPriority w:val="99"/>
    <w:rsid w:val="00136AB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36ABA"/>
    <w:pPr>
      <w:tabs>
        <w:tab w:val="center" w:pos="4680"/>
        <w:tab w:val="right" w:pos="9360"/>
      </w:tabs>
    </w:pPr>
  </w:style>
  <w:style w:type="character" w:customStyle="1" w:styleId="FooterChar">
    <w:name w:val="Footer Char"/>
    <w:basedOn w:val="DefaultParagraphFont"/>
    <w:link w:val="Footer"/>
    <w:uiPriority w:val="99"/>
    <w:rsid w:val="00136AB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ffir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7F15C6487DA47AD0DBCC92297D4C2" ma:contentTypeVersion="13" ma:contentTypeDescription="Create a new document." ma:contentTypeScope="" ma:versionID="fe8a993e71090273c14726830d5b05d7">
  <xsd:schema xmlns:xsd="http://www.w3.org/2001/XMLSchema" xmlns:xs="http://www.w3.org/2001/XMLSchema" xmlns:p="http://schemas.microsoft.com/office/2006/metadata/properties" xmlns:ns3="767add96-c97e-4e89-8e83-60c0cce90a35" xmlns:ns4="e70f0da2-fefb-4a65-b9f9-30ed5bb7a80e" targetNamespace="http://schemas.microsoft.com/office/2006/metadata/properties" ma:root="true" ma:fieldsID="2e0dada5b06041e59089a5bb0ddd8eba" ns3:_="" ns4:_="">
    <xsd:import namespace="767add96-c97e-4e89-8e83-60c0cce90a35"/>
    <xsd:import namespace="e70f0da2-fefb-4a65-b9f9-30ed5bb7a8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add96-c97e-4e89-8e83-60c0cce90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f0da2-fefb-4a65-b9f9-30ed5bb7a8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ABE9F-8D97-4DAB-99E2-0DC6DAD07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4EB29-B1CF-4490-8BBF-6F5DB867E7A5}">
  <ds:schemaRefs>
    <ds:schemaRef ds:uri="http://schemas.microsoft.com/sharepoint/v3/contenttype/forms"/>
  </ds:schemaRefs>
</ds:datastoreItem>
</file>

<file path=customXml/itemProps3.xml><?xml version="1.0" encoding="utf-8"?>
<ds:datastoreItem xmlns:ds="http://schemas.openxmlformats.org/officeDocument/2006/customXml" ds:itemID="{4DB02F73-F46C-4FEC-8A56-E2241BE65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add96-c97e-4e89-8e83-60c0cce90a35"/>
    <ds:schemaRef ds:uri="e70f0da2-fefb-4a65-b9f9-30ed5bb7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LANGMAID, PJ .</dc:creator>
  <cp:lastModifiedBy>PJ Langmaid</cp:lastModifiedBy>
  <cp:revision>3</cp:revision>
  <dcterms:created xsi:type="dcterms:W3CDTF">2021-06-10T14:44:00Z</dcterms:created>
  <dcterms:modified xsi:type="dcterms:W3CDTF">2021-06-10T14:45:00Z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0x01010097B7F15C6487DA47AD0DBCC92297D4C2</vt:lpwstr>
  </property>
</Properties>
</file>